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52E6" w14:textId="60932D06" w:rsidR="00FF71D1" w:rsidRDefault="003F5107" w:rsidP="009A55F3">
      <w:pPr>
        <w:pStyle w:val="Title2sl"/>
        <w:spacing w:before="240"/>
        <w:jc w:val="center"/>
        <w:rPr>
          <w:i/>
        </w:rPr>
      </w:pPr>
      <w:proofErr w:type="spellStart"/>
      <w:r>
        <w:rPr>
          <w:i/>
        </w:rPr>
        <w:t>Chiafalo</w:t>
      </w:r>
      <w:proofErr w:type="spellEnd"/>
      <w:r>
        <w:rPr>
          <w:i/>
        </w:rPr>
        <w:t xml:space="preserve"> </w:t>
      </w:r>
      <w:r w:rsidR="00967CC7" w:rsidRPr="00694AEA">
        <w:rPr>
          <w:i/>
        </w:rPr>
        <w:t xml:space="preserve">v. </w:t>
      </w:r>
      <w:r>
        <w:rPr>
          <w:i/>
        </w:rPr>
        <w:t>Washington</w:t>
      </w:r>
      <w:r w:rsidR="00F76F36">
        <w:rPr>
          <w:i/>
        </w:rPr>
        <w:t xml:space="preserve"> </w:t>
      </w:r>
      <w:r w:rsidR="00F76F36" w:rsidRPr="00F76F36">
        <w:rPr>
          <w:iCs/>
        </w:rPr>
        <w:t>(2020)</w:t>
      </w:r>
    </w:p>
    <w:p w14:paraId="6753142E" w14:textId="5C35899F" w:rsidR="000133DB" w:rsidRPr="00E10979" w:rsidRDefault="00967CC7" w:rsidP="00F76F36">
      <w:pPr>
        <w:pStyle w:val="Basiccopysl"/>
        <w:jc w:val="center"/>
      </w:pPr>
      <w:r w:rsidRPr="00E10979">
        <w:rPr>
          <w:b/>
        </w:rPr>
        <w:t>Argued:</w:t>
      </w:r>
      <w:r>
        <w:t xml:space="preserve"> </w:t>
      </w:r>
      <w:r w:rsidR="009D6A38">
        <w:t>May 13, 2020</w:t>
      </w:r>
      <w:r w:rsidR="00C4581F">
        <w:tab/>
      </w:r>
      <w:r w:rsidR="00C4581F">
        <w:tab/>
      </w:r>
      <w:r w:rsidR="000133DB" w:rsidRPr="000133DB">
        <w:rPr>
          <w:b/>
          <w:bCs/>
        </w:rPr>
        <w:t>Decided:</w:t>
      </w:r>
      <w:r w:rsidR="000133DB">
        <w:t xml:space="preserve"> July 6, 2020</w:t>
      </w:r>
    </w:p>
    <w:p w14:paraId="67BDC983" w14:textId="77777777" w:rsidR="00FF71D1" w:rsidRDefault="00967CC7" w:rsidP="00FF71D1">
      <w:pPr>
        <w:pStyle w:val="Subhead2sl"/>
      </w:pPr>
      <w:r>
        <w:t>Background</w:t>
      </w:r>
    </w:p>
    <w:p w14:paraId="70DED9F7" w14:textId="6B832938" w:rsidR="00954E39" w:rsidRPr="00C4581F" w:rsidRDefault="00BF7C01" w:rsidP="006E1B95">
      <w:pPr>
        <w:pStyle w:val="Basiccopysl"/>
        <w:rPr>
          <w:bCs/>
          <w:sz w:val="21"/>
          <w:szCs w:val="21"/>
        </w:rPr>
      </w:pPr>
      <w:bookmarkStart w:id="0" w:name="_Hlk43105682"/>
      <w:r w:rsidRPr="00C4581F">
        <w:rPr>
          <w:b/>
          <w:sz w:val="21"/>
          <w:szCs w:val="21"/>
        </w:rPr>
        <w:t xml:space="preserve">Article II of the </w:t>
      </w:r>
      <w:r w:rsidR="009A55F3" w:rsidRPr="00C4581F">
        <w:rPr>
          <w:b/>
          <w:sz w:val="21"/>
          <w:szCs w:val="21"/>
        </w:rPr>
        <w:t xml:space="preserve">U.S. </w:t>
      </w:r>
      <w:r w:rsidRPr="00C4581F">
        <w:rPr>
          <w:b/>
          <w:sz w:val="21"/>
          <w:szCs w:val="21"/>
        </w:rPr>
        <w:t>Constitution</w:t>
      </w:r>
      <w:r w:rsidR="00967CC7" w:rsidRPr="00C4581F">
        <w:rPr>
          <w:bCs/>
          <w:sz w:val="21"/>
          <w:szCs w:val="21"/>
        </w:rPr>
        <w:t xml:space="preserve"> </w:t>
      </w:r>
      <w:r w:rsidR="006E63F8" w:rsidRPr="00C4581F">
        <w:rPr>
          <w:bCs/>
          <w:sz w:val="21"/>
          <w:szCs w:val="21"/>
        </w:rPr>
        <w:t>s</w:t>
      </w:r>
      <w:r w:rsidR="00FA1FA6" w:rsidRPr="00C4581F">
        <w:rPr>
          <w:bCs/>
          <w:sz w:val="21"/>
          <w:szCs w:val="21"/>
        </w:rPr>
        <w:t xml:space="preserve">ets up the </w:t>
      </w:r>
      <w:r w:rsidR="00FA1FA6" w:rsidRPr="00C4581F">
        <w:rPr>
          <w:b/>
          <w:sz w:val="21"/>
          <w:szCs w:val="21"/>
        </w:rPr>
        <w:t>Electoral College system</w:t>
      </w:r>
      <w:r w:rsidR="0071474B" w:rsidRPr="00C4581F">
        <w:rPr>
          <w:bCs/>
          <w:sz w:val="21"/>
          <w:szCs w:val="21"/>
        </w:rPr>
        <w:t xml:space="preserve">. </w:t>
      </w:r>
      <w:r w:rsidR="002078D8" w:rsidRPr="00C4581F">
        <w:rPr>
          <w:bCs/>
          <w:sz w:val="21"/>
          <w:szCs w:val="21"/>
        </w:rPr>
        <w:t xml:space="preserve">When </w:t>
      </w:r>
      <w:r w:rsidR="009A55F3" w:rsidRPr="00C4581F">
        <w:rPr>
          <w:bCs/>
          <w:sz w:val="21"/>
          <w:szCs w:val="21"/>
        </w:rPr>
        <w:t>c</w:t>
      </w:r>
      <w:r w:rsidR="001D3E3D" w:rsidRPr="00C4581F">
        <w:rPr>
          <w:bCs/>
          <w:sz w:val="21"/>
          <w:szCs w:val="21"/>
        </w:rPr>
        <w:t xml:space="preserve">itizens </w:t>
      </w:r>
      <w:r w:rsidR="00076307" w:rsidRPr="00C4581F">
        <w:rPr>
          <w:bCs/>
          <w:sz w:val="21"/>
          <w:szCs w:val="21"/>
        </w:rPr>
        <w:t>go to the polls</w:t>
      </w:r>
      <w:r w:rsidR="002078D8" w:rsidRPr="00C4581F">
        <w:rPr>
          <w:bCs/>
          <w:sz w:val="21"/>
          <w:szCs w:val="21"/>
        </w:rPr>
        <w:t xml:space="preserve"> on election day</w:t>
      </w:r>
      <w:r w:rsidR="001D3E3D" w:rsidRPr="00C4581F">
        <w:rPr>
          <w:bCs/>
          <w:sz w:val="21"/>
          <w:szCs w:val="21"/>
        </w:rPr>
        <w:t xml:space="preserve"> in November, </w:t>
      </w:r>
      <w:r w:rsidR="002078D8" w:rsidRPr="00C4581F">
        <w:rPr>
          <w:bCs/>
          <w:sz w:val="21"/>
          <w:szCs w:val="21"/>
        </w:rPr>
        <w:t>the president is not elected by the majority of the votes nationwide. Instead</w:t>
      </w:r>
      <w:r w:rsidR="003C519C" w:rsidRPr="00C4581F">
        <w:rPr>
          <w:bCs/>
          <w:sz w:val="21"/>
          <w:szCs w:val="21"/>
        </w:rPr>
        <w:t>—</w:t>
      </w:r>
      <w:r w:rsidR="006E1B95" w:rsidRPr="00C4581F">
        <w:rPr>
          <w:bCs/>
          <w:iCs/>
          <w:sz w:val="21"/>
          <w:szCs w:val="21"/>
        </w:rPr>
        <w:t>on the first Monday after the second Wednesday in December</w:t>
      </w:r>
      <w:r w:rsidR="003C519C" w:rsidRPr="00C4581F">
        <w:rPr>
          <w:bCs/>
          <w:iCs/>
          <w:sz w:val="21"/>
          <w:szCs w:val="21"/>
        </w:rPr>
        <w:t>—</w:t>
      </w:r>
      <w:r w:rsidR="001D3E3D" w:rsidRPr="00C4581F">
        <w:rPr>
          <w:bCs/>
          <w:sz w:val="21"/>
          <w:szCs w:val="21"/>
        </w:rPr>
        <w:t>the Electoral College casts official votes for president and vice</w:t>
      </w:r>
      <w:r w:rsidR="003C519C" w:rsidRPr="00C4581F">
        <w:rPr>
          <w:bCs/>
          <w:sz w:val="21"/>
          <w:szCs w:val="21"/>
        </w:rPr>
        <w:t xml:space="preserve"> </w:t>
      </w:r>
      <w:r w:rsidR="001D3E3D" w:rsidRPr="00C4581F">
        <w:rPr>
          <w:bCs/>
          <w:sz w:val="21"/>
          <w:szCs w:val="21"/>
        </w:rPr>
        <w:t>president.</w:t>
      </w:r>
      <w:r w:rsidR="00DA73EC" w:rsidRPr="00C4581F">
        <w:rPr>
          <w:bCs/>
          <w:sz w:val="21"/>
          <w:szCs w:val="21"/>
        </w:rPr>
        <w:t xml:space="preserve"> </w:t>
      </w:r>
      <w:r w:rsidR="00B21B97" w:rsidRPr="00C4581F">
        <w:rPr>
          <w:bCs/>
          <w:sz w:val="21"/>
          <w:szCs w:val="21"/>
        </w:rPr>
        <w:t xml:space="preserve">The Electoral College consists of </w:t>
      </w:r>
      <w:r w:rsidR="00B21B97" w:rsidRPr="00C4581F">
        <w:rPr>
          <w:b/>
          <w:sz w:val="21"/>
          <w:szCs w:val="21"/>
        </w:rPr>
        <w:t>electors</w:t>
      </w:r>
      <w:r w:rsidR="00B21B97" w:rsidRPr="00C4581F">
        <w:rPr>
          <w:bCs/>
          <w:sz w:val="21"/>
          <w:szCs w:val="21"/>
        </w:rPr>
        <w:t xml:space="preserve"> from each state.</w:t>
      </w:r>
    </w:p>
    <w:p w14:paraId="7EAB4419" w14:textId="21D13C36" w:rsidR="002078D8" w:rsidRPr="00C4581F" w:rsidRDefault="006E1B95" w:rsidP="006E1B95">
      <w:pPr>
        <w:pStyle w:val="Basiccopysl"/>
        <w:rPr>
          <w:bCs/>
          <w:sz w:val="21"/>
          <w:szCs w:val="21"/>
        </w:rPr>
      </w:pPr>
      <w:r w:rsidRPr="00C4581F">
        <w:rPr>
          <w:bCs/>
          <w:sz w:val="21"/>
          <w:szCs w:val="21"/>
        </w:rPr>
        <w:t>In the original Constitution, the person with the majority of electoral votes became president</w:t>
      </w:r>
      <w:r w:rsidR="002078D8" w:rsidRPr="00C4581F">
        <w:rPr>
          <w:bCs/>
          <w:sz w:val="21"/>
          <w:szCs w:val="21"/>
        </w:rPr>
        <w:t>,</w:t>
      </w:r>
      <w:r w:rsidRPr="00C4581F">
        <w:rPr>
          <w:bCs/>
          <w:sz w:val="21"/>
          <w:szCs w:val="21"/>
        </w:rPr>
        <w:t xml:space="preserve"> and the second highest became vice</w:t>
      </w:r>
      <w:r w:rsidR="003C519C" w:rsidRPr="00C4581F">
        <w:rPr>
          <w:bCs/>
          <w:sz w:val="21"/>
          <w:szCs w:val="21"/>
        </w:rPr>
        <w:t xml:space="preserve"> </w:t>
      </w:r>
      <w:r w:rsidRPr="00C4581F">
        <w:rPr>
          <w:bCs/>
          <w:sz w:val="21"/>
          <w:szCs w:val="21"/>
        </w:rPr>
        <w:t xml:space="preserve">president. </w:t>
      </w:r>
      <w:r w:rsidR="003C519C" w:rsidRPr="00C4581F">
        <w:rPr>
          <w:bCs/>
          <w:sz w:val="21"/>
          <w:szCs w:val="21"/>
        </w:rPr>
        <w:t>However, i</w:t>
      </w:r>
      <w:r w:rsidR="00FA1FA6" w:rsidRPr="00C4581F">
        <w:rPr>
          <w:bCs/>
          <w:sz w:val="21"/>
          <w:szCs w:val="21"/>
        </w:rPr>
        <w:t xml:space="preserve">n the </w:t>
      </w:r>
      <w:r w:rsidR="003C519C" w:rsidRPr="00C4581F">
        <w:rPr>
          <w:bCs/>
          <w:sz w:val="21"/>
          <w:szCs w:val="21"/>
        </w:rPr>
        <w:t>e</w:t>
      </w:r>
      <w:r w:rsidR="00FA1FA6" w:rsidRPr="00C4581F">
        <w:rPr>
          <w:bCs/>
          <w:sz w:val="21"/>
          <w:szCs w:val="21"/>
        </w:rPr>
        <w:t>lection of 1800</w:t>
      </w:r>
      <w:r w:rsidR="002078D8" w:rsidRPr="00C4581F">
        <w:rPr>
          <w:bCs/>
          <w:sz w:val="21"/>
          <w:szCs w:val="21"/>
        </w:rPr>
        <w:t>,</w:t>
      </w:r>
      <w:r w:rsidR="00FA1FA6" w:rsidRPr="00C4581F">
        <w:rPr>
          <w:bCs/>
          <w:sz w:val="21"/>
          <w:szCs w:val="21"/>
        </w:rPr>
        <w:t xml:space="preserve"> no</w:t>
      </w:r>
      <w:r w:rsidR="0071474B" w:rsidRPr="00C4581F">
        <w:rPr>
          <w:bCs/>
          <w:sz w:val="21"/>
          <w:szCs w:val="21"/>
        </w:rPr>
        <w:t xml:space="preserve"> </w:t>
      </w:r>
      <w:r w:rsidR="00FA1FA6" w:rsidRPr="00C4581F">
        <w:rPr>
          <w:bCs/>
          <w:sz w:val="21"/>
          <w:szCs w:val="21"/>
        </w:rPr>
        <w:t>one received a majority of electoral votes</w:t>
      </w:r>
      <w:r w:rsidR="002078D8" w:rsidRPr="00C4581F">
        <w:rPr>
          <w:bCs/>
          <w:sz w:val="21"/>
          <w:szCs w:val="21"/>
        </w:rPr>
        <w:t>. S</w:t>
      </w:r>
      <w:r w:rsidR="00FA1FA6" w:rsidRPr="00C4581F">
        <w:rPr>
          <w:bCs/>
          <w:sz w:val="21"/>
          <w:szCs w:val="21"/>
        </w:rPr>
        <w:t>o</w:t>
      </w:r>
      <w:r w:rsidR="002078D8" w:rsidRPr="00C4581F">
        <w:rPr>
          <w:bCs/>
          <w:sz w:val="21"/>
          <w:szCs w:val="21"/>
        </w:rPr>
        <w:t xml:space="preserve">, under </w:t>
      </w:r>
      <w:r w:rsidR="00FA1FA6" w:rsidRPr="00C4581F">
        <w:rPr>
          <w:bCs/>
          <w:sz w:val="21"/>
          <w:szCs w:val="21"/>
        </w:rPr>
        <w:t xml:space="preserve">the Constitution </w:t>
      </w:r>
      <w:r w:rsidR="002078D8" w:rsidRPr="00C4581F">
        <w:rPr>
          <w:bCs/>
          <w:sz w:val="21"/>
          <w:szCs w:val="21"/>
        </w:rPr>
        <w:t xml:space="preserve">as it operated at that time, </w:t>
      </w:r>
      <w:r w:rsidR="00FA1FA6" w:rsidRPr="00C4581F">
        <w:rPr>
          <w:bCs/>
          <w:sz w:val="21"/>
          <w:szCs w:val="21"/>
        </w:rPr>
        <w:t xml:space="preserve">the election was </w:t>
      </w:r>
      <w:r w:rsidR="002078D8" w:rsidRPr="00C4581F">
        <w:rPr>
          <w:bCs/>
          <w:sz w:val="21"/>
          <w:szCs w:val="21"/>
        </w:rPr>
        <w:t>decided in</w:t>
      </w:r>
      <w:r w:rsidR="00FA1FA6" w:rsidRPr="00C4581F">
        <w:rPr>
          <w:bCs/>
          <w:sz w:val="21"/>
          <w:szCs w:val="21"/>
        </w:rPr>
        <w:t xml:space="preserve"> the House of Representatives</w:t>
      </w:r>
      <w:r w:rsidR="002078D8" w:rsidRPr="00C4581F">
        <w:rPr>
          <w:bCs/>
          <w:sz w:val="21"/>
          <w:szCs w:val="21"/>
        </w:rPr>
        <w:t>,</w:t>
      </w:r>
      <w:r w:rsidR="00FA1FA6" w:rsidRPr="00C4581F">
        <w:rPr>
          <w:bCs/>
          <w:sz w:val="21"/>
          <w:szCs w:val="21"/>
        </w:rPr>
        <w:t xml:space="preserve"> where each state received one vote.</w:t>
      </w:r>
    </w:p>
    <w:p w14:paraId="59C64C32" w14:textId="659045AE" w:rsidR="006E1B95" w:rsidRPr="00C4581F" w:rsidRDefault="00FA1FA6" w:rsidP="006E1B95">
      <w:pPr>
        <w:pStyle w:val="Basiccopysl"/>
        <w:rPr>
          <w:rFonts w:cs="Century Schoolbook"/>
          <w:color w:val="000000"/>
          <w:sz w:val="21"/>
          <w:szCs w:val="21"/>
        </w:rPr>
      </w:pPr>
      <w:r w:rsidRPr="00C4581F">
        <w:rPr>
          <w:bCs/>
          <w:sz w:val="21"/>
          <w:szCs w:val="21"/>
        </w:rPr>
        <w:t xml:space="preserve">The House of Representatives </w:t>
      </w:r>
      <w:r w:rsidR="002078D8" w:rsidRPr="00C4581F">
        <w:rPr>
          <w:bCs/>
          <w:sz w:val="21"/>
          <w:szCs w:val="21"/>
        </w:rPr>
        <w:t xml:space="preserve">in 1800 </w:t>
      </w:r>
      <w:r w:rsidRPr="00C4581F">
        <w:rPr>
          <w:bCs/>
          <w:sz w:val="21"/>
          <w:szCs w:val="21"/>
        </w:rPr>
        <w:t>had to vote 36 times before a president and vice</w:t>
      </w:r>
      <w:r w:rsidR="003C519C" w:rsidRPr="00C4581F">
        <w:rPr>
          <w:bCs/>
          <w:sz w:val="21"/>
          <w:szCs w:val="21"/>
        </w:rPr>
        <w:t xml:space="preserve"> </w:t>
      </w:r>
      <w:r w:rsidRPr="00C4581F">
        <w:rPr>
          <w:bCs/>
          <w:sz w:val="21"/>
          <w:szCs w:val="21"/>
        </w:rPr>
        <w:t>president w</w:t>
      </w:r>
      <w:r w:rsidR="00954E39" w:rsidRPr="00C4581F">
        <w:rPr>
          <w:bCs/>
          <w:sz w:val="21"/>
          <w:szCs w:val="21"/>
        </w:rPr>
        <w:t>ere</w:t>
      </w:r>
      <w:r w:rsidRPr="00C4581F">
        <w:rPr>
          <w:bCs/>
          <w:sz w:val="21"/>
          <w:szCs w:val="21"/>
        </w:rPr>
        <w:t xml:space="preserve"> elected. </w:t>
      </w:r>
      <w:r w:rsidR="00B21B97" w:rsidRPr="00C4581F">
        <w:rPr>
          <w:bCs/>
          <w:sz w:val="21"/>
          <w:szCs w:val="21"/>
        </w:rPr>
        <w:t>In response</w:t>
      </w:r>
      <w:r w:rsidRPr="00C4581F">
        <w:rPr>
          <w:bCs/>
          <w:sz w:val="21"/>
          <w:szCs w:val="21"/>
        </w:rPr>
        <w:t>, t</w:t>
      </w:r>
      <w:r w:rsidR="006E1B95" w:rsidRPr="00C4581F">
        <w:rPr>
          <w:bCs/>
          <w:sz w:val="21"/>
          <w:szCs w:val="21"/>
        </w:rPr>
        <w:t>he 12</w:t>
      </w:r>
      <w:r w:rsidR="006E1B95" w:rsidRPr="00C4581F">
        <w:rPr>
          <w:bCs/>
          <w:sz w:val="21"/>
          <w:szCs w:val="21"/>
          <w:vertAlign w:val="superscript"/>
        </w:rPr>
        <w:t>th</w:t>
      </w:r>
      <w:r w:rsidR="006E1B95" w:rsidRPr="00C4581F">
        <w:rPr>
          <w:bCs/>
          <w:sz w:val="21"/>
          <w:szCs w:val="21"/>
        </w:rPr>
        <w:t xml:space="preserve"> Amendment </w:t>
      </w:r>
      <w:r w:rsidRPr="00C4581F">
        <w:rPr>
          <w:bCs/>
          <w:sz w:val="21"/>
          <w:szCs w:val="21"/>
        </w:rPr>
        <w:t xml:space="preserve">was </w:t>
      </w:r>
      <w:r w:rsidR="0071474B" w:rsidRPr="00C4581F">
        <w:rPr>
          <w:bCs/>
          <w:sz w:val="21"/>
          <w:szCs w:val="21"/>
        </w:rPr>
        <w:t xml:space="preserve">proposed and </w:t>
      </w:r>
      <w:r w:rsidRPr="00C4581F">
        <w:rPr>
          <w:bCs/>
          <w:sz w:val="21"/>
          <w:szCs w:val="21"/>
        </w:rPr>
        <w:t xml:space="preserve">ratified to </w:t>
      </w:r>
      <w:r w:rsidR="006E1B95" w:rsidRPr="00C4581F">
        <w:rPr>
          <w:bCs/>
          <w:sz w:val="21"/>
          <w:szCs w:val="21"/>
        </w:rPr>
        <w:t>change the system</w:t>
      </w:r>
      <w:r w:rsidR="00B21B97" w:rsidRPr="00C4581F">
        <w:rPr>
          <w:bCs/>
          <w:sz w:val="21"/>
          <w:szCs w:val="21"/>
        </w:rPr>
        <w:t xml:space="preserve">. </w:t>
      </w:r>
      <w:r w:rsidR="003C519C" w:rsidRPr="00C4581F">
        <w:rPr>
          <w:bCs/>
          <w:sz w:val="21"/>
          <w:szCs w:val="21"/>
        </w:rPr>
        <w:t xml:space="preserve">Today, </w:t>
      </w:r>
      <w:r w:rsidR="00B21B97" w:rsidRPr="00C4581F">
        <w:rPr>
          <w:bCs/>
          <w:sz w:val="21"/>
          <w:szCs w:val="21"/>
        </w:rPr>
        <w:t xml:space="preserve">because of that </w:t>
      </w:r>
      <w:r w:rsidR="003C519C" w:rsidRPr="00C4581F">
        <w:rPr>
          <w:bCs/>
          <w:sz w:val="21"/>
          <w:szCs w:val="21"/>
        </w:rPr>
        <w:t>a</w:t>
      </w:r>
      <w:r w:rsidR="00B21B97" w:rsidRPr="00C4581F">
        <w:rPr>
          <w:bCs/>
          <w:sz w:val="21"/>
          <w:szCs w:val="21"/>
        </w:rPr>
        <w:t xml:space="preserve">mendment, </w:t>
      </w:r>
      <w:r w:rsidR="006E1B95" w:rsidRPr="00C4581F">
        <w:rPr>
          <w:bCs/>
          <w:sz w:val="21"/>
          <w:szCs w:val="21"/>
        </w:rPr>
        <w:t>the electors vote</w:t>
      </w:r>
      <w:r w:rsidR="00B21B97" w:rsidRPr="00C4581F">
        <w:rPr>
          <w:bCs/>
          <w:sz w:val="21"/>
          <w:szCs w:val="21"/>
        </w:rPr>
        <w:t xml:space="preserve"> separately</w:t>
      </w:r>
      <w:r w:rsidR="006E1B95" w:rsidRPr="00C4581F">
        <w:rPr>
          <w:bCs/>
          <w:sz w:val="21"/>
          <w:szCs w:val="21"/>
        </w:rPr>
        <w:t xml:space="preserve"> for the president and vice</w:t>
      </w:r>
      <w:r w:rsidR="003C519C" w:rsidRPr="00C4581F">
        <w:rPr>
          <w:bCs/>
          <w:sz w:val="21"/>
          <w:szCs w:val="21"/>
        </w:rPr>
        <w:t xml:space="preserve"> </w:t>
      </w:r>
      <w:r w:rsidR="006E1B95" w:rsidRPr="00C4581F">
        <w:rPr>
          <w:bCs/>
          <w:sz w:val="21"/>
          <w:szCs w:val="21"/>
        </w:rPr>
        <w:t>president</w:t>
      </w:r>
      <w:r w:rsidR="00B21B97" w:rsidRPr="00C4581F">
        <w:rPr>
          <w:bCs/>
          <w:sz w:val="21"/>
          <w:szCs w:val="21"/>
        </w:rPr>
        <w:t>,</w:t>
      </w:r>
      <w:r w:rsidR="006E1B95" w:rsidRPr="00C4581F">
        <w:rPr>
          <w:bCs/>
          <w:sz w:val="21"/>
          <w:szCs w:val="21"/>
        </w:rPr>
        <w:t xml:space="preserve"> with each needing a majority </w:t>
      </w:r>
      <w:r w:rsidR="00B21B97" w:rsidRPr="00C4581F">
        <w:rPr>
          <w:bCs/>
          <w:sz w:val="21"/>
          <w:szCs w:val="21"/>
        </w:rPr>
        <w:t xml:space="preserve">of the electors </w:t>
      </w:r>
      <w:r w:rsidR="006E1B95" w:rsidRPr="00C4581F">
        <w:rPr>
          <w:bCs/>
          <w:sz w:val="21"/>
          <w:szCs w:val="21"/>
        </w:rPr>
        <w:t xml:space="preserve">to win. </w:t>
      </w:r>
    </w:p>
    <w:p w14:paraId="05A53F3C" w14:textId="39D1F942" w:rsidR="006E1B95" w:rsidRPr="00C4581F" w:rsidRDefault="00DA73EC" w:rsidP="00BF7C01">
      <w:pPr>
        <w:pStyle w:val="Basiccopysl"/>
        <w:rPr>
          <w:bCs/>
          <w:sz w:val="21"/>
          <w:szCs w:val="21"/>
        </w:rPr>
      </w:pPr>
      <w:r w:rsidRPr="00C4581F">
        <w:rPr>
          <w:bCs/>
          <w:sz w:val="21"/>
          <w:szCs w:val="21"/>
        </w:rPr>
        <w:t>In the Electoral College system, each</w:t>
      </w:r>
      <w:r w:rsidR="0089520B" w:rsidRPr="00C4581F">
        <w:rPr>
          <w:bCs/>
          <w:sz w:val="21"/>
          <w:szCs w:val="21"/>
        </w:rPr>
        <w:t xml:space="preserve"> </w:t>
      </w:r>
      <w:r w:rsidRPr="00C4581F">
        <w:rPr>
          <w:bCs/>
          <w:sz w:val="21"/>
          <w:szCs w:val="21"/>
        </w:rPr>
        <w:t>state</w:t>
      </w:r>
      <w:r w:rsidR="000D1BA5" w:rsidRPr="00C4581F">
        <w:rPr>
          <w:bCs/>
          <w:sz w:val="21"/>
          <w:szCs w:val="21"/>
        </w:rPr>
        <w:t xml:space="preserve"> </w:t>
      </w:r>
      <w:r w:rsidR="0089520B" w:rsidRPr="00C4581F">
        <w:rPr>
          <w:bCs/>
          <w:sz w:val="21"/>
          <w:szCs w:val="21"/>
        </w:rPr>
        <w:t xml:space="preserve">gets </w:t>
      </w:r>
      <w:r w:rsidR="000D1BA5" w:rsidRPr="00C4581F">
        <w:rPr>
          <w:bCs/>
          <w:sz w:val="21"/>
          <w:szCs w:val="21"/>
        </w:rPr>
        <w:t>a number of</w:t>
      </w:r>
      <w:r w:rsidRPr="00C4581F">
        <w:rPr>
          <w:bCs/>
          <w:sz w:val="21"/>
          <w:szCs w:val="21"/>
        </w:rPr>
        <w:t xml:space="preserve"> elector</w:t>
      </w:r>
      <w:r w:rsidR="0089520B" w:rsidRPr="00C4581F">
        <w:rPr>
          <w:bCs/>
          <w:sz w:val="21"/>
          <w:szCs w:val="21"/>
        </w:rPr>
        <w:t>s</w:t>
      </w:r>
      <w:r w:rsidRPr="00C4581F">
        <w:rPr>
          <w:bCs/>
          <w:sz w:val="21"/>
          <w:szCs w:val="21"/>
        </w:rPr>
        <w:t xml:space="preserve"> </w:t>
      </w:r>
      <w:r w:rsidR="000D1BA5" w:rsidRPr="00C4581F">
        <w:rPr>
          <w:bCs/>
          <w:sz w:val="21"/>
          <w:szCs w:val="21"/>
        </w:rPr>
        <w:t>equal</w:t>
      </w:r>
      <w:r w:rsidR="00E139F9" w:rsidRPr="00C4581F">
        <w:rPr>
          <w:bCs/>
          <w:sz w:val="21"/>
          <w:szCs w:val="21"/>
        </w:rPr>
        <w:t xml:space="preserve"> to </w:t>
      </w:r>
      <w:r w:rsidR="0045264A" w:rsidRPr="00C4581F">
        <w:rPr>
          <w:bCs/>
          <w:sz w:val="21"/>
          <w:szCs w:val="21"/>
        </w:rPr>
        <w:t xml:space="preserve">its </w:t>
      </w:r>
      <w:r w:rsidR="00E139F9" w:rsidRPr="00C4581F">
        <w:rPr>
          <w:bCs/>
          <w:sz w:val="21"/>
          <w:szCs w:val="21"/>
        </w:rPr>
        <w:t xml:space="preserve">number of members </w:t>
      </w:r>
      <w:r w:rsidR="0045264A" w:rsidRPr="00C4581F">
        <w:rPr>
          <w:bCs/>
          <w:sz w:val="21"/>
          <w:szCs w:val="21"/>
        </w:rPr>
        <w:t xml:space="preserve">in </w:t>
      </w:r>
      <w:r w:rsidR="00E139F9" w:rsidRPr="00C4581F">
        <w:rPr>
          <w:bCs/>
          <w:sz w:val="21"/>
          <w:szCs w:val="21"/>
        </w:rPr>
        <w:t>Congress</w:t>
      </w:r>
      <w:r w:rsidR="0045264A" w:rsidRPr="00C4581F">
        <w:rPr>
          <w:bCs/>
          <w:sz w:val="21"/>
          <w:szCs w:val="21"/>
        </w:rPr>
        <w:t>, and each elector gets one vote</w:t>
      </w:r>
      <w:r w:rsidR="001802D9" w:rsidRPr="00C4581F">
        <w:rPr>
          <w:bCs/>
          <w:sz w:val="21"/>
          <w:szCs w:val="21"/>
        </w:rPr>
        <w:t xml:space="preserve">. Each state has </w:t>
      </w:r>
      <w:r w:rsidR="006E63F8" w:rsidRPr="00C4581F">
        <w:rPr>
          <w:bCs/>
          <w:sz w:val="21"/>
          <w:szCs w:val="21"/>
        </w:rPr>
        <w:t>two</w:t>
      </w:r>
      <w:r w:rsidR="00E139F9" w:rsidRPr="00C4581F">
        <w:rPr>
          <w:bCs/>
          <w:sz w:val="21"/>
          <w:szCs w:val="21"/>
        </w:rPr>
        <w:t xml:space="preserve"> </w:t>
      </w:r>
      <w:r w:rsidR="0045264A" w:rsidRPr="00C4581F">
        <w:rPr>
          <w:bCs/>
          <w:sz w:val="21"/>
          <w:szCs w:val="21"/>
        </w:rPr>
        <w:t>s</w:t>
      </w:r>
      <w:r w:rsidR="00E139F9" w:rsidRPr="00C4581F">
        <w:rPr>
          <w:bCs/>
          <w:sz w:val="21"/>
          <w:szCs w:val="21"/>
        </w:rPr>
        <w:t>enators</w:t>
      </w:r>
      <w:r w:rsidR="001802D9" w:rsidRPr="00C4581F">
        <w:rPr>
          <w:bCs/>
          <w:sz w:val="21"/>
          <w:szCs w:val="21"/>
        </w:rPr>
        <w:t>, but the</w:t>
      </w:r>
      <w:r w:rsidR="00E139F9" w:rsidRPr="00C4581F">
        <w:rPr>
          <w:bCs/>
          <w:sz w:val="21"/>
          <w:szCs w:val="21"/>
        </w:rPr>
        <w:t xml:space="preserve"> number of </w:t>
      </w:r>
      <w:r w:rsidR="006E63F8" w:rsidRPr="00C4581F">
        <w:rPr>
          <w:bCs/>
          <w:sz w:val="21"/>
          <w:szCs w:val="21"/>
        </w:rPr>
        <w:t>members</w:t>
      </w:r>
      <w:r w:rsidR="00E139F9" w:rsidRPr="00C4581F">
        <w:rPr>
          <w:bCs/>
          <w:sz w:val="21"/>
          <w:szCs w:val="21"/>
        </w:rPr>
        <w:t xml:space="preserve"> </w:t>
      </w:r>
      <w:r w:rsidR="001802D9" w:rsidRPr="00C4581F">
        <w:rPr>
          <w:bCs/>
          <w:sz w:val="21"/>
          <w:szCs w:val="21"/>
        </w:rPr>
        <w:t xml:space="preserve">a state has </w:t>
      </w:r>
      <w:r w:rsidR="00E139F9" w:rsidRPr="00C4581F">
        <w:rPr>
          <w:bCs/>
          <w:sz w:val="21"/>
          <w:szCs w:val="21"/>
        </w:rPr>
        <w:t>in the House</w:t>
      </w:r>
      <w:r w:rsidR="006E63F8" w:rsidRPr="00C4581F">
        <w:rPr>
          <w:bCs/>
          <w:sz w:val="21"/>
          <w:szCs w:val="21"/>
        </w:rPr>
        <w:t xml:space="preserve"> of </w:t>
      </w:r>
      <w:r w:rsidR="000D1BA5" w:rsidRPr="00C4581F">
        <w:rPr>
          <w:bCs/>
          <w:sz w:val="21"/>
          <w:szCs w:val="21"/>
        </w:rPr>
        <w:t>R</w:t>
      </w:r>
      <w:r w:rsidR="006E63F8" w:rsidRPr="00C4581F">
        <w:rPr>
          <w:bCs/>
          <w:sz w:val="21"/>
          <w:szCs w:val="21"/>
        </w:rPr>
        <w:t>epresentatives</w:t>
      </w:r>
      <w:r w:rsidR="001802D9" w:rsidRPr="00C4581F">
        <w:rPr>
          <w:bCs/>
          <w:sz w:val="21"/>
          <w:szCs w:val="21"/>
        </w:rPr>
        <w:t xml:space="preserve"> depends on its population</w:t>
      </w:r>
      <w:r w:rsidR="00E139F9" w:rsidRPr="00C4581F">
        <w:rPr>
          <w:bCs/>
          <w:sz w:val="21"/>
          <w:szCs w:val="21"/>
        </w:rPr>
        <w:t xml:space="preserve">. </w:t>
      </w:r>
      <w:r w:rsidR="0089520B" w:rsidRPr="00C4581F">
        <w:rPr>
          <w:bCs/>
          <w:sz w:val="21"/>
          <w:szCs w:val="21"/>
        </w:rPr>
        <w:t xml:space="preserve">The sum of the number of </w:t>
      </w:r>
      <w:r w:rsidR="0045264A" w:rsidRPr="00C4581F">
        <w:rPr>
          <w:bCs/>
          <w:sz w:val="21"/>
          <w:szCs w:val="21"/>
        </w:rPr>
        <w:t>s</w:t>
      </w:r>
      <w:r w:rsidR="004430CF" w:rsidRPr="00C4581F">
        <w:rPr>
          <w:bCs/>
          <w:sz w:val="21"/>
          <w:szCs w:val="21"/>
        </w:rPr>
        <w:t>enators</w:t>
      </w:r>
      <w:r w:rsidR="0089520B" w:rsidRPr="00C4581F">
        <w:rPr>
          <w:bCs/>
          <w:sz w:val="21"/>
          <w:szCs w:val="21"/>
        </w:rPr>
        <w:t xml:space="preserve"> and the number of members of the House of </w:t>
      </w:r>
      <w:r w:rsidR="004430CF" w:rsidRPr="00C4581F">
        <w:rPr>
          <w:bCs/>
          <w:sz w:val="21"/>
          <w:szCs w:val="21"/>
        </w:rPr>
        <w:t>Representatives</w:t>
      </w:r>
      <w:r w:rsidR="0089520B" w:rsidRPr="00C4581F">
        <w:rPr>
          <w:bCs/>
          <w:sz w:val="21"/>
          <w:szCs w:val="21"/>
        </w:rPr>
        <w:t xml:space="preserve"> is a state’s total number of electors, also sometimes called its number of </w:t>
      </w:r>
      <w:r w:rsidR="0089520B" w:rsidRPr="00C4581F">
        <w:rPr>
          <w:b/>
          <w:sz w:val="21"/>
          <w:szCs w:val="21"/>
        </w:rPr>
        <w:t>electoral votes</w:t>
      </w:r>
      <w:r w:rsidR="0089520B" w:rsidRPr="00C4581F">
        <w:rPr>
          <w:bCs/>
          <w:sz w:val="21"/>
          <w:szCs w:val="21"/>
        </w:rPr>
        <w:t>.</w:t>
      </w:r>
      <w:r w:rsidR="004430CF" w:rsidRPr="00C4581F">
        <w:rPr>
          <w:bCs/>
          <w:sz w:val="21"/>
          <w:szCs w:val="21"/>
        </w:rPr>
        <w:t xml:space="preserve"> In all but two states, Maine and Nebraska, the </w:t>
      </w:r>
      <w:r w:rsidR="004430CF" w:rsidRPr="00C4581F">
        <w:rPr>
          <w:b/>
          <w:sz w:val="21"/>
          <w:szCs w:val="21"/>
        </w:rPr>
        <w:t>“winner-take</w:t>
      </w:r>
      <w:r w:rsidR="00C045CB" w:rsidRPr="00C4581F">
        <w:rPr>
          <w:b/>
          <w:sz w:val="21"/>
          <w:szCs w:val="21"/>
        </w:rPr>
        <w:t>s</w:t>
      </w:r>
      <w:r w:rsidR="004430CF" w:rsidRPr="00C4581F">
        <w:rPr>
          <w:b/>
          <w:sz w:val="21"/>
          <w:szCs w:val="21"/>
        </w:rPr>
        <w:t>-all” system</w:t>
      </w:r>
      <w:r w:rsidR="004430CF" w:rsidRPr="00C4581F">
        <w:rPr>
          <w:bCs/>
          <w:sz w:val="21"/>
          <w:szCs w:val="21"/>
        </w:rPr>
        <w:t xml:space="preserve"> awards all of the state’s electoral votes to the winner of the popular vote regardless of the margin of victory.</w:t>
      </w:r>
      <w:r w:rsidR="00A86527" w:rsidRPr="00C4581F">
        <w:rPr>
          <w:bCs/>
          <w:sz w:val="21"/>
          <w:szCs w:val="21"/>
        </w:rPr>
        <w:t xml:space="preserve"> </w:t>
      </w:r>
    </w:p>
    <w:p w14:paraId="2F042CB2" w14:textId="59F5CE29" w:rsidR="00783C64" w:rsidRPr="00C4581F" w:rsidRDefault="004630DC" w:rsidP="00BF7C01">
      <w:pPr>
        <w:pStyle w:val="Basiccopysl"/>
        <w:rPr>
          <w:bCs/>
          <w:sz w:val="21"/>
          <w:szCs w:val="21"/>
        </w:rPr>
      </w:pPr>
      <w:r w:rsidRPr="00C4581F">
        <w:rPr>
          <w:bCs/>
          <w:sz w:val="21"/>
          <w:szCs w:val="21"/>
        </w:rPr>
        <w:t>In the summer before the presidential election, e</w:t>
      </w:r>
      <w:r w:rsidR="006E1B95" w:rsidRPr="00C4581F">
        <w:rPr>
          <w:bCs/>
          <w:sz w:val="21"/>
          <w:szCs w:val="21"/>
        </w:rPr>
        <w:t>lectors</w:t>
      </w:r>
      <w:r w:rsidR="00B54EE2" w:rsidRPr="00C4581F">
        <w:rPr>
          <w:bCs/>
          <w:sz w:val="21"/>
          <w:szCs w:val="21"/>
        </w:rPr>
        <w:t xml:space="preserve"> are selected by their political party to act as representatives. </w:t>
      </w:r>
      <w:r w:rsidR="00954E39" w:rsidRPr="00C4581F">
        <w:rPr>
          <w:bCs/>
          <w:sz w:val="21"/>
          <w:szCs w:val="21"/>
        </w:rPr>
        <w:t>They are</w:t>
      </w:r>
      <w:r w:rsidR="00FA1FA6" w:rsidRPr="00C4581F">
        <w:rPr>
          <w:bCs/>
          <w:sz w:val="21"/>
          <w:szCs w:val="21"/>
        </w:rPr>
        <w:t xml:space="preserve"> </w:t>
      </w:r>
      <w:r w:rsidR="006E1B95" w:rsidRPr="00C4581F">
        <w:rPr>
          <w:bCs/>
          <w:sz w:val="21"/>
          <w:szCs w:val="21"/>
        </w:rPr>
        <w:t xml:space="preserve">usually chosen for their </w:t>
      </w:r>
      <w:r w:rsidR="00954E39" w:rsidRPr="00C4581F">
        <w:rPr>
          <w:bCs/>
          <w:sz w:val="21"/>
          <w:szCs w:val="21"/>
        </w:rPr>
        <w:t xml:space="preserve">devotion, </w:t>
      </w:r>
      <w:r w:rsidR="006E1B95" w:rsidRPr="00C4581F">
        <w:rPr>
          <w:bCs/>
          <w:sz w:val="21"/>
          <w:szCs w:val="21"/>
        </w:rPr>
        <w:t>service</w:t>
      </w:r>
      <w:r w:rsidR="00954E39" w:rsidRPr="00C4581F">
        <w:rPr>
          <w:bCs/>
          <w:sz w:val="21"/>
          <w:szCs w:val="21"/>
        </w:rPr>
        <w:t>,</w:t>
      </w:r>
      <w:r w:rsidR="006E1B95" w:rsidRPr="00C4581F">
        <w:rPr>
          <w:bCs/>
          <w:sz w:val="21"/>
          <w:szCs w:val="21"/>
        </w:rPr>
        <w:t xml:space="preserve"> and loyalty</w:t>
      </w:r>
      <w:r w:rsidR="00076307" w:rsidRPr="00C4581F">
        <w:rPr>
          <w:bCs/>
          <w:sz w:val="21"/>
          <w:szCs w:val="21"/>
        </w:rPr>
        <w:t xml:space="preserve"> to the party</w:t>
      </w:r>
      <w:r w:rsidR="006E1B95" w:rsidRPr="00C4581F">
        <w:rPr>
          <w:bCs/>
          <w:sz w:val="21"/>
          <w:szCs w:val="21"/>
        </w:rPr>
        <w:t xml:space="preserve">. </w:t>
      </w:r>
      <w:r w:rsidR="00A86527" w:rsidRPr="00C4581F">
        <w:rPr>
          <w:bCs/>
          <w:sz w:val="21"/>
          <w:szCs w:val="21"/>
        </w:rPr>
        <w:t xml:space="preserve">In November if </w:t>
      </w:r>
      <w:r w:rsidR="00B54EE2" w:rsidRPr="00C4581F">
        <w:rPr>
          <w:bCs/>
          <w:sz w:val="21"/>
          <w:szCs w:val="21"/>
        </w:rPr>
        <w:t xml:space="preserve">a </w:t>
      </w:r>
      <w:r w:rsidR="00954E39" w:rsidRPr="00C4581F">
        <w:rPr>
          <w:bCs/>
          <w:sz w:val="21"/>
          <w:szCs w:val="21"/>
        </w:rPr>
        <w:t>party’s</w:t>
      </w:r>
      <w:r w:rsidR="006E1B95" w:rsidRPr="00C4581F">
        <w:rPr>
          <w:bCs/>
          <w:sz w:val="21"/>
          <w:szCs w:val="21"/>
        </w:rPr>
        <w:t xml:space="preserve"> candidate wins the popular vote</w:t>
      </w:r>
      <w:r w:rsidR="00076307" w:rsidRPr="00C4581F">
        <w:rPr>
          <w:bCs/>
          <w:sz w:val="21"/>
          <w:szCs w:val="21"/>
        </w:rPr>
        <w:t xml:space="preserve"> in </w:t>
      </w:r>
      <w:r w:rsidR="00B54EE2" w:rsidRPr="00C4581F">
        <w:rPr>
          <w:bCs/>
          <w:sz w:val="21"/>
          <w:szCs w:val="21"/>
        </w:rPr>
        <w:t>a</w:t>
      </w:r>
      <w:r w:rsidR="00076307" w:rsidRPr="00C4581F">
        <w:rPr>
          <w:bCs/>
          <w:sz w:val="21"/>
          <w:szCs w:val="21"/>
        </w:rPr>
        <w:t xml:space="preserve"> state</w:t>
      </w:r>
      <w:r w:rsidR="006E1B95" w:rsidRPr="00C4581F">
        <w:rPr>
          <w:bCs/>
          <w:sz w:val="21"/>
          <w:szCs w:val="21"/>
        </w:rPr>
        <w:t>, th</w:t>
      </w:r>
      <w:r w:rsidR="00B54EE2" w:rsidRPr="00C4581F">
        <w:rPr>
          <w:bCs/>
          <w:sz w:val="21"/>
          <w:szCs w:val="21"/>
        </w:rPr>
        <w:t xml:space="preserve">at party’s </w:t>
      </w:r>
      <w:r w:rsidR="006E1B95" w:rsidRPr="00C4581F">
        <w:rPr>
          <w:bCs/>
          <w:sz w:val="21"/>
          <w:szCs w:val="21"/>
        </w:rPr>
        <w:t>electors are appointed by the</w:t>
      </w:r>
      <w:r w:rsidR="00DC0E5D" w:rsidRPr="00C4581F">
        <w:rPr>
          <w:bCs/>
          <w:sz w:val="21"/>
          <w:szCs w:val="21"/>
        </w:rPr>
        <w:t>ir</w:t>
      </w:r>
      <w:r w:rsidR="006E1B95" w:rsidRPr="00C4581F">
        <w:rPr>
          <w:bCs/>
          <w:sz w:val="21"/>
          <w:szCs w:val="21"/>
        </w:rPr>
        <w:t xml:space="preserve"> state </w:t>
      </w:r>
      <w:r w:rsidR="00DC0E5D" w:rsidRPr="00C4581F">
        <w:rPr>
          <w:bCs/>
          <w:sz w:val="21"/>
          <w:szCs w:val="21"/>
        </w:rPr>
        <w:t xml:space="preserve">legislature </w:t>
      </w:r>
      <w:r w:rsidR="006E1B95" w:rsidRPr="00C4581F">
        <w:rPr>
          <w:bCs/>
          <w:sz w:val="21"/>
          <w:szCs w:val="21"/>
        </w:rPr>
        <w:t>to cast electoral votes.</w:t>
      </w:r>
      <w:r w:rsidR="009019ED" w:rsidRPr="00C4581F">
        <w:rPr>
          <w:bCs/>
          <w:sz w:val="21"/>
          <w:szCs w:val="21"/>
        </w:rPr>
        <w:t xml:space="preserve"> </w:t>
      </w:r>
      <w:r w:rsidR="00A86527" w:rsidRPr="00C4581F">
        <w:rPr>
          <w:bCs/>
          <w:sz w:val="21"/>
          <w:szCs w:val="21"/>
        </w:rPr>
        <w:t>Therefore, w</w:t>
      </w:r>
      <w:r w:rsidR="009019ED" w:rsidRPr="00C4581F">
        <w:rPr>
          <w:bCs/>
          <w:sz w:val="21"/>
          <w:szCs w:val="21"/>
        </w:rPr>
        <w:t>hen citizen</w:t>
      </w:r>
      <w:r w:rsidR="00951B6B" w:rsidRPr="00C4581F">
        <w:rPr>
          <w:bCs/>
          <w:sz w:val="21"/>
          <w:szCs w:val="21"/>
        </w:rPr>
        <w:t xml:space="preserve">s </w:t>
      </w:r>
      <w:r w:rsidR="00B54EE2" w:rsidRPr="00C4581F">
        <w:rPr>
          <w:bCs/>
          <w:sz w:val="21"/>
          <w:szCs w:val="21"/>
        </w:rPr>
        <w:t>vote for president</w:t>
      </w:r>
      <w:r w:rsidR="009019ED" w:rsidRPr="00C4581F">
        <w:rPr>
          <w:bCs/>
          <w:sz w:val="21"/>
          <w:szCs w:val="21"/>
        </w:rPr>
        <w:t>, they are actually voting for the electors who will represent their state in the Electoral College.</w:t>
      </w:r>
      <w:r w:rsidR="006E1B95" w:rsidRPr="00C4581F">
        <w:rPr>
          <w:bCs/>
          <w:sz w:val="21"/>
          <w:szCs w:val="21"/>
        </w:rPr>
        <w:t xml:space="preserve"> </w:t>
      </w:r>
      <w:r w:rsidR="004430CF" w:rsidRPr="00C4581F">
        <w:rPr>
          <w:bCs/>
          <w:sz w:val="21"/>
          <w:szCs w:val="21"/>
        </w:rPr>
        <w:t>In December, the electors</w:t>
      </w:r>
      <w:r w:rsidR="00A86527" w:rsidRPr="00C4581F">
        <w:rPr>
          <w:bCs/>
          <w:sz w:val="21"/>
          <w:szCs w:val="21"/>
        </w:rPr>
        <w:t xml:space="preserve"> for the winning candidate</w:t>
      </w:r>
      <w:r w:rsidR="004430CF" w:rsidRPr="00C4581F">
        <w:rPr>
          <w:bCs/>
          <w:sz w:val="21"/>
          <w:szCs w:val="21"/>
        </w:rPr>
        <w:t xml:space="preserve"> travel to the</w:t>
      </w:r>
      <w:r w:rsidRPr="00C4581F">
        <w:rPr>
          <w:bCs/>
          <w:sz w:val="21"/>
          <w:szCs w:val="21"/>
        </w:rPr>
        <w:t>ir</w:t>
      </w:r>
      <w:r w:rsidR="004430CF" w:rsidRPr="00C4581F">
        <w:rPr>
          <w:bCs/>
          <w:sz w:val="21"/>
          <w:szCs w:val="21"/>
        </w:rPr>
        <w:t xml:space="preserve"> state capit</w:t>
      </w:r>
      <w:r w:rsidR="003E3F86" w:rsidRPr="00C4581F">
        <w:rPr>
          <w:bCs/>
          <w:sz w:val="21"/>
          <w:szCs w:val="21"/>
        </w:rPr>
        <w:t>o</w:t>
      </w:r>
      <w:r w:rsidR="004430CF" w:rsidRPr="00C4581F">
        <w:rPr>
          <w:bCs/>
          <w:sz w:val="21"/>
          <w:szCs w:val="21"/>
        </w:rPr>
        <w:t xml:space="preserve">l and officially cast their electoral votes. Those votes are sealed and sent by the state’s secretary of state to the president of the Senate to be counted. </w:t>
      </w:r>
    </w:p>
    <w:p w14:paraId="6F1A0555" w14:textId="2CF1983E" w:rsidR="00DC0E5D" w:rsidRPr="00C4581F" w:rsidRDefault="00954E39" w:rsidP="00BF7C01">
      <w:pPr>
        <w:pStyle w:val="Basiccopysl"/>
        <w:rPr>
          <w:bCs/>
          <w:sz w:val="21"/>
          <w:szCs w:val="21"/>
        </w:rPr>
      </w:pPr>
      <w:r w:rsidRPr="00C4581F">
        <w:rPr>
          <w:bCs/>
          <w:sz w:val="21"/>
          <w:szCs w:val="21"/>
        </w:rPr>
        <w:t>I</w:t>
      </w:r>
      <w:r w:rsidR="006E1B95" w:rsidRPr="00C4581F">
        <w:rPr>
          <w:bCs/>
          <w:sz w:val="21"/>
          <w:szCs w:val="21"/>
        </w:rPr>
        <w:t>f a candidate receives a majority of electoral votes</w:t>
      </w:r>
      <w:r w:rsidR="004F6B09" w:rsidRPr="00C4581F">
        <w:rPr>
          <w:bCs/>
          <w:sz w:val="21"/>
          <w:szCs w:val="21"/>
        </w:rPr>
        <w:t xml:space="preserve">—270, currently—they are </w:t>
      </w:r>
      <w:r w:rsidR="008F7F96" w:rsidRPr="00C4581F">
        <w:rPr>
          <w:bCs/>
          <w:sz w:val="21"/>
          <w:szCs w:val="21"/>
        </w:rPr>
        <w:t>officially</w:t>
      </w:r>
      <w:r w:rsidR="006E1B95" w:rsidRPr="00C4581F">
        <w:rPr>
          <w:bCs/>
          <w:sz w:val="21"/>
          <w:szCs w:val="21"/>
        </w:rPr>
        <w:t xml:space="preserve"> elected president. If no candidate receives </w:t>
      </w:r>
      <w:r w:rsidR="002D2CF7" w:rsidRPr="00C4581F">
        <w:rPr>
          <w:bCs/>
          <w:sz w:val="21"/>
          <w:szCs w:val="21"/>
        </w:rPr>
        <w:t xml:space="preserve">a majority of electoral </w:t>
      </w:r>
      <w:r w:rsidR="006E1B95" w:rsidRPr="00C4581F">
        <w:rPr>
          <w:bCs/>
          <w:sz w:val="21"/>
          <w:szCs w:val="21"/>
        </w:rPr>
        <w:t xml:space="preserve">votes, the House of Representatives will decide the election with each state casting only one vote. </w:t>
      </w:r>
    </w:p>
    <w:p w14:paraId="4F617864" w14:textId="45F2DF13" w:rsidR="0071474B" w:rsidRPr="00C4581F" w:rsidRDefault="004F6B09" w:rsidP="00BF7C01">
      <w:pPr>
        <w:pStyle w:val="Basiccopysl"/>
        <w:rPr>
          <w:bCs/>
          <w:sz w:val="21"/>
          <w:szCs w:val="21"/>
        </w:rPr>
      </w:pPr>
      <w:r w:rsidRPr="00C4581F">
        <w:rPr>
          <w:bCs/>
          <w:sz w:val="21"/>
          <w:szCs w:val="21"/>
        </w:rPr>
        <w:t xml:space="preserve">Sometime </w:t>
      </w:r>
      <w:r w:rsidR="00492A09" w:rsidRPr="00C4581F">
        <w:rPr>
          <w:bCs/>
          <w:sz w:val="21"/>
          <w:szCs w:val="21"/>
        </w:rPr>
        <w:t>an elector does</w:t>
      </w:r>
      <w:r w:rsidR="00A86527" w:rsidRPr="00C4581F">
        <w:rPr>
          <w:bCs/>
          <w:sz w:val="21"/>
          <w:szCs w:val="21"/>
        </w:rPr>
        <w:t xml:space="preserve"> not</w:t>
      </w:r>
      <w:r w:rsidR="00492A09" w:rsidRPr="00C4581F">
        <w:rPr>
          <w:bCs/>
          <w:sz w:val="21"/>
          <w:szCs w:val="21"/>
        </w:rPr>
        <w:t xml:space="preserve"> vote for the candidate </w:t>
      </w:r>
      <w:r w:rsidR="0071474B" w:rsidRPr="00C4581F">
        <w:rPr>
          <w:bCs/>
          <w:sz w:val="21"/>
          <w:szCs w:val="21"/>
        </w:rPr>
        <w:t>who</w:t>
      </w:r>
      <w:r w:rsidR="00492A09" w:rsidRPr="00C4581F">
        <w:rPr>
          <w:bCs/>
          <w:sz w:val="21"/>
          <w:szCs w:val="21"/>
        </w:rPr>
        <w:t xml:space="preserve"> wins the popular vote</w:t>
      </w:r>
      <w:r w:rsidR="00076307" w:rsidRPr="00C4581F">
        <w:rPr>
          <w:bCs/>
          <w:sz w:val="21"/>
          <w:szCs w:val="21"/>
        </w:rPr>
        <w:t xml:space="preserve"> in their state</w:t>
      </w:r>
      <w:r w:rsidRPr="00C4581F">
        <w:rPr>
          <w:bCs/>
          <w:sz w:val="21"/>
          <w:szCs w:val="21"/>
        </w:rPr>
        <w:t xml:space="preserve">. </w:t>
      </w:r>
      <w:r w:rsidR="008F7F96" w:rsidRPr="00C4581F">
        <w:rPr>
          <w:bCs/>
          <w:sz w:val="21"/>
          <w:szCs w:val="21"/>
        </w:rPr>
        <w:t xml:space="preserve">From 1796 to 2016, there </w:t>
      </w:r>
      <w:r w:rsidRPr="00C4581F">
        <w:rPr>
          <w:bCs/>
          <w:sz w:val="21"/>
          <w:szCs w:val="21"/>
        </w:rPr>
        <w:t xml:space="preserve">were </w:t>
      </w:r>
      <w:r w:rsidR="005E4D41" w:rsidRPr="00C4581F">
        <w:rPr>
          <w:bCs/>
          <w:sz w:val="21"/>
          <w:szCs w:val="21"/>
        </w:rPr>
        <w:t>more than</w:t>
      </w:r>
      <w:r w:rsidR="008F7F96" w:rsidRPr="00C4581F">
        <w:rPr>
          <w:bCs/>
          <w:sz w:val="21"/>
          <w:szCs w:val="21"/>
        </w:rPr>
        <w:t xml:space="preserve"> 180 electoral votes cast for candidates other than the winner of the popular vote across 20 different elections. </w:t>
      </w:r>
      <w:r w:rsidR="0071474B" w:rsidRPr="00C4581F">
        <w:rPr>
          <w:bCs/>
          <w:sz w:val="21"/>
          <w:szCs w:val="21"/>
        </w:rPr>
        <w:t xml:space="preserve">Electors who break with their parties have been nicknamed “faithless electors” by some. </w:t>
      </w:r>
    </w:p>
    <w:p w14:paraId="3E4B6E42" w14:textId="3A7CBE5D" w:rsidR="00462AD7" w:rsidRPr="00C4581F" w:rsidRDefault="004F6B09" w:rsidP="00BF7C01">
      <w:pPr>
        <w:pStyle w:val="Basiccopysl"/>
        <w:rPr>
          <w:bCs/>
          <w:sz w:val="21"/>
          <w:szCs w:val="21"/>
        </w:rPr>
      </w:pPr>
      <w:r w:rsidRPr="00C4581F">
        <w:rPr>
          <w:bCs/>
          <w:sz w:val="21"/>
          <w:szCs w:val="21"/>
        </w:rPr>
        <w:t>T</w:t>
      </w:r>
      <w:r w:rsidR="00DC0E5D" w:rsidRPr="00C4581F">
        <w:rPr>
          <w:bCs/>
          <w:sz w:val="21"/>
          <w:szCs w:val="21"/>
        </w:rPr>
        <w:t xml:space="preserve">here is not a </w:t>
      </w:r>
      <w:r w:rsidR="00A86527" w:rsidRPr="00C4581F">
        <w:rPr>
          <w:bCs/>
          <w:sz w:val="21"/>
          <w:szCs w:val="21"/>
        </w:rPr>
        <w:t xml:space="preserve">clear </w:t>
      </w:r>
      <w:r w:rsidR="00DC0E5D" w:rsidRPr="00C4581F">
        <w:rPr>
          <w:bCs/>
          <w:sz w:val="21"/>
          <w:szCs w:val="21"/>
        </w:rPr>
        <w:t>answer in the Constitution</w:t>
      </w:r>
      <w:r w:rsidR="0071474B" w:rsidRPr="00C4581F">
        <w:rPr>
          <w:bCs/>
          <w:sz w:val="21"/>
          <w:szCs w:val="21"/>
        </w:rPr>
        <w:t xml:space="preserve"> </w:t>
      </w:r>
      <w:r w:rsidRPr="00C4581F">
        <w:rPr>
          <w:bCs/>
          <w:sz w:val="21"/>
          <w:szCs w:val="21"/>
        </w:rPr>
        <w:t xml:space="preserve">about what to do </w:t>
      </w:r>
      <w:r w:rsidR="00A86527" w:rsidRPr="00C4581F">
        <w:rPr>
          <w:bCs/>
          <w:sz w:val="21"/>
          <w:szCs w:val="21"/>
        </w:rPr>
        <w:t>about “faithless electors</w:t>
      </w:r>
      <w:r w:rsidRPr="00C4581F">
        <w:rPr>
          <w:bCs/>
          <w:sz w:val="21"/>
          <w:szCs w:val="21"/>
        </w:rPr>
        <w:t>.</w:t>
      </w:r>
      <w:r w:rsidR="00A86527" w:rsidRPr="00C4581F">
        <w:rPr>
          <w:bCs/>
          <w:sz w:val="21"/>
          <w:szCs w:val="21"/>
        </w:rPr>
        <w:t>”</w:t>
      </w:r>
      <w:r w:rsidRPr="00C4581F">
        <w:rPr>
          <w:bCs/>
          <w:sz w:val="21"/>
          <w:szCs w:val="21"/>
        </w:rPr>
        <w:t xml:space="preserve"> S</w:t>
      </w:r>
      <w:r w:rsidR="00DC0E5D" w:rsidRPr="00C4581F">
        <w:rPr>
          <w:bCs/>
          <w:sz w:val="21"/>
          <w:szCs w:val="21"/>
        </w:rPr>
        <w:t xml:space="preserve">ome scholars and politicians look to the intent of the </w:t>
      </w:r>
      <w:r w:rsidRPr="00C4581F">
        <w:rPr>
          <w:bCs/>
          <w:sz w:val="21"/>
          <w:szCs w:val="21"/>
        </w:rPr>
        <w:t>F</w:t>
      </w:r>
      <w:r w:rsidR="00DC0E5D" w:rsidRPr="00C4581F">
        <w:rPr>
          <w:bCs/>
          <w:sz w:val="21"/>
          <w:szCs w:val="21"/>
        </w:rPr>
        <w:t xml:space="preserve">ramers </w:t>
      </w:r>
      <w:r w:rsidR="00954E39" w:rsidRPr="00C4581F">
        <w:rPr>
          <w:bCs/>
          <w:sz w:val="21"/>
          <w:szCs w:val="21"/>
        </w:rPr>
        <w:t>by reading their notes from the debates at the Constitutional Convention, the Federalist Papers (essays supporting ratification of the Constitution)</w:t>
      </w:r>
      <w:r w:rsidRPr="00C4581F">
        <w:rPr>
          <w:bCs/>
          <w:sz w:val="21"/>
          <w:szCs w:val="21"/>
        </w:rPr>
        <w:t>,</w:t>
      </w:r>
      <w:r w:rsidR="00954E39" w:rsidRPr="00C4581F">
        <w:rPr>
          <w:bCs/>
          <w:sz w:val="21"/>
          <w:szCs w:val="21"/>
        </w:rPr>
        <w:t xml:space="preserve"> and </w:t>
      </w:r>
      <w:r w:rsidR="00462AD7" w:rsidRPr="00C4581F">
        <w:rPr>
          <w:bCs/>
          <w:sz w:val="21"/>
          <w:szCs w:val="21"/>
        </w:rPr>
        <w:t>personal letters</w:t>
      </w:r>
      <w:r w:rsidR="00D715A4" w:rsidRPr="00C4581F">
        <w:rPr>
          <w:bCs/>
          <w:sz w:val="21"/>
          <w:szCs w:val="21"/>
        </w:rPr>
        <w:t>.</w:t>
      </w:r>
      <w:r w:rsidR="0071474B" w:rsidRPr="00C4581F">
        <w:rPr>
          <w:bCs/>
          <w:sz w:val="21"/>
          <w:szCs w:val="21"/>
        </w:rPr>
        <w:t xml:space="preserve"> Several</w:t>
      </w:r>
      <w:r w:rsidR="00D715A4" w:rsidRPr="00C4581F">
        <w:rPr>
          <w:bCs/>
          <w:sz w:val="21"/>
          <w:szCs w:val="21"/>
        </w:rPr>
        <w:t xml:space="preserve"> </w:t>
      </w:r>
      <w:r w:rsidRPr="00C4581F">
        <w:rPr>
          <w:bCs/>
          <w:sz w:val="21"/>
          <w:szCs w:val="21"/>
        </w:rPr>
        <w:t>F</w:t>
      </w:r>
      <w:r w:rsidR="00D715A4" w:rsidRPr="00C4581F">
        <w:rPr>
          <w:bCs/>
          <w:sz w:val="21"/>
          <w:szCs w:val="21"/>
        </w:rPr>
        <w:t xml:space="preserve">ramers </w:t>
      </w:r>
      <w:r w:rsidR="00DC0E5D" w:rsidRPr="00C4581F">
        <w:rPr>
          <w:bCs/>
          <w:sz w:val="21"/>
          <w:szCs w:val="21"/>
        </w:rPr>
        <w:t xml:space="preserve">wrote </w:t>
      </w:r>
      <w:r w:rsidR="00502830" w:rsidRPr="00C4581F">
        <w:rPr>
          <w:bCs/>
          <w:sz w:val="21"/>
          <w:szCs w:val="21"/>
        </w:rPr>
        <w:br/>
      </w:r>
      <w:r w:rsidR="00DC0E5D" w:rsidRPr="00C4581F">
        <w:rPr>
          <w:bCs/>
          <w:sz w:val="21"/>
          <w:szCs w:val="21"/>
        </w:rPr>
        <w:t xml:space="preserve">about their distrust </w:t>
      </w:r>
      <w:r w:rsidRPr="00C4581F">
        <w:rPr>
          <w:bCs/>
          <w:sz w:val="21"/>
          <w:szCs w:val="21"/>
        </w:rPr>
        <w:t xml:space="preserve">in </w:t>
      </w:r>
      <w:r w:rsidR="00DC0E5D" w:rsidRPr="00C4581F">
        <w:rPr>
          <w:bCs/>
          <w:sz w:val="21"/>
          <w:szCs w:val="21"/>
        </w:rPr>
        <w:t>the</w:t>
      </w:r>
      <w:r w:rsidR="00076307" w:rsidRPr="00C4581F">
        <w:rPr>
          <w:bCs/>
          <w:sz w:val="21"/>
          <w:szCs w:val="21"/>
        </w:rPr>
        <w:t xml:space="preserve"> uni</w:t>
      </w:r>
      <w:r w:rsidR="008312EA" w:rsidRPr="00C4581F">
        <w:rPr>
          <w:bCs/>
          <w:sz w:val="21"/>
          <w:szCs w:val="21"/>
        </w:rPr>
        <w:t>n</w:t>
      </w:r>
      <w:r w:rsidR="00076307" w:rsidRPr="00C4581F">
        <w:rPr>
          <w:bCs/>
          <w:sz w:val="21"/>
          <w:szCs w:val="21"/>
        </w:rPr>
        <w:t>formed</w:t>
      </w:r>
      <w:r w:rsidR="00DC0E5D" w:rsidRPr="00C4581F">
        <w:rPr>
          <w:bCs/>
          <w:sz w:val="21"/>
          <w:szCs w:val="21"/>
        </w:rPr>
        <w:t xml:space="preserve"> </w:t>
      </w:r>
      <w:r w:rsidRPr="00C4581F">
        <w:rPr>
          <w:bCs/>
          <w:sz w:val="21"/>
          <w:szCs w:val="21"/>
        </w:rPr>
        <w:t xml:space="preserve">public’s ability </w:t>
      </w:r>
      <w:r w:rsidR="00DC0E5D" w:rsidRPr="00C4581F">
        <w:rPr>
          <w:bCs/>
          <w:sz w:val="21"/>
          <w:szCs w:val="21"/>
        </w:rPr>
        <w:t xml:space="preserve">to choose a </w:t>
      </w:r>
      <w:r w:rsidR="00462AD7" w:rsidRPr="00C4581F">
        <w:rPr>
          <w:bCs/>
          <w:sz w:val="21"/>
          <w:szCs w:val="21"/>
        </w:rPr>
        <w:t>worthy president</w:t>
      </w:r>
      <w:r w:rsidR="00DC0E5D" w:rsidRPr="00C4581F">
        <w:rPr>
          <w:bCs/>
          <w:sz w:val="21"/>
          <w:szCs w:val="21"/>
        </w:rPr>
        <w:t xml:space="preserve"> and the need for the Electoral College to override a bad choice, if necessary. </w:t>
      </w:r>
    </w:p>
    <w:p w14:paraId="5E50FFCC" w14:textId="69B38652" w:rsidR="006E1B95" w:rsidRDefault="004F6B09" w:rsidP="00BF7C01">
      <w:pPr>
        <w:pStyle w:val="Basiccopysl"/>
        <w:rPr>
          <w:bCs/>
        </w:rPr>
      </w:pPr>
      <w:r w:rsidRPr="00C4581F">
        <w:rPr>
          <w:bCs/>
          <w:sz w:val="21"/>
          <w:szCs w:val="21"/>
        </w:rPr>
        <w:t>T</w:t>
      </w:r>
      <w:r w:rsidR="00D715A4" w:rsidRPr="00C4581F">
        <w:rPr>
          <w:bCs/>
          <w:sz w:val="21"/>
          <w:szCs w:val="21"/>
        </w:rPr>
        <w:t>o make sure the electors vote in accordance with the popular vote, some states have passed l</w:t>
      </w:r>
      <w:r w:rsidR="0071474B" w:rsidRPr="00C4581F">
        <w:rPr>
          <w:bCs/>
          <w:sz w:val="21"/>
          <w:szCs w:val="21"/>
        </w:rPr>
        <w:t>aws</w:t>
      </w:r>
      <w:r w:rsidR="00D715A4" w:rsidRPr="00C4581F">
        <w:rPr>
          <w:bCs/>
          <w:sz w:val="21"/>
          <w:szCs w:val="21"/>
        </w:rPr>
        <w:t xml:space="preserve"> “binding” their electors by imposing </w:t>
      </w:r>
      <w:r w:rsidR="009F2054" w:rsidRPr="00C4581F">
        <w:rPr>
          <w:bCs/>
          <w:sz w:val="21"/>
          <w:szCs w:val="21"/>
        </w:rPr>
        <w:t xml:space="preserve">fines or other consequences for </w:t>
      </w:r>
      <w:r w:rsidR="00455FD3" w:rsidRPr="00C4581F">
        <w:rPr>
          <w:bCs/>
          <w:sz w:val="21"/>
          <w:szCs w:val="21"/>
        </w:rPr>
        <w:t>voting for a candidate other than the one who won the majority of the</w:t>
      </w:r>
      <w:r w:rsidR="00076307" w:rsidRPr="00C4581F">
        <w:rPr>
          <w:bCs/>
          <w:sz w:val="21"/>
          <w:szCs w:val="21"/>
        </w:rPr>
        <w:t>ir state’s</w:t>
      </w:r>
      <w:r w:rsidR="00455FD3" w:rsidRPr="00C4581F">
        <w:rPr>
          <w:bCs/>
          <w:sz w:val="21"/>
          <w:szCs w:val="21"/>
        </w:rPr>
        <w:t xml:space="preserve"> popular vote on election day.</w:t>
      </w:r>
      <w:r w:rsidR="008F7F96" w:rsidRPr="00C4581F">
        <w:rPr>
          <w:bCs/>
          <w:sz w:val="21"/>
          <w:szCs w:val="21"/>
        </w:rPr>
        <w:t xml:space="preserve"> </w:t>
      </w:r>
      <w:r w:rsidR="00C045CB" w:rsidRPr="00C4581F">
        <w:rPr>
          <w:bCs/>
          <w:sz w:val="21"/>
          <w:szCs w:val="21"/>
        </w:rPr>
        <w:t xml:space="preserve">In 1915, </w:t>
      </w:r>
      <w:r w:rsidR="008F7F96" w:rsidRPr="00C4581F">
        <w:rPr>
          <w:bCs/>
          <w:sz w:val="21"/>
          <w:szCs w:val="21"/>
        </w:rPr>
        <w:t>Oregon</w:t>
      </w:r>
      <w:r w:rsidR="00C045CB" w:rsidRPr="00C4581F">
        <w:rPr>
          <w:bCs/>
          <w:sz w:val="21"/>
          <w:szCs w:val="21"/>
        </w:rPr>
        <w:t xml:space="preserve"> became the </w:t>
      </w:r>
      <w:r w:rsidR="008F7F96" w:rsidRPr="00C4581F">
        <w:rPr>
          <w:bCs/>
          <w:sz w:val="21"/>
          <w:szCs w:val="21"/>
        </w:rPr>
        <w:t xml:space="preserve">first </w:t>
      </w:r>
      <w:r w:rsidR="00C045CB" w:rsidRPr="00C4581F">
        <w:rPr>
          <w:bCs/>
          <w:sz w:val="21"/>
          <w:szCs w:val="21"/>
        </w:rPr>
        <w:t xml:space="preserve">state do this. </w:t>
      </w:r>
      <w:r w:rsidR="008F7F96" w:rsidRPr="00C4581F">
        <w:rPr>
          <w:bCs/>
          <w:sz w:val="21"/>
          <w:szCs w:val="21"/>
        </w:rPr>
        <w:t>Currently 32 states and the District of Columbia have laws that in some way restrict the voting discretion</w:t>
      </w:r>
      <w:r w:rsidR="00462AD7" w:rsidRPr="00C4581F">
        <w:rPr>
          <w:bCs/>
          <w:sz w:val="21"/>
          <w:szCs w:val="21"/>
        </w:rPr>
        <w:t xml:space="preserve"> (ability to choose)</w:t>
      </w:r>
      <w:r w:rsidR="008F7F96" w:rsidRPr="00C4581F">
        <w:rPr>
          <w:bCs/>
          <w:sz w:val="21"/>
          <w:szCs w:val="21"/>
        </w:rPr>
        <w:t xml:space="preserve"> of presidential electors</w:t>
      </w:r>
      <w:r w:rsidR="008F7F96">
        <w:rPr>
          <w:bCs/>
        </w:rPr>
        <w:t xml:space="preserve">. </w:t>
      </w:r>
    </w:p>
    <w:bookmarkEnd w:id="0"/>
    <w:p w14:paraId="3EDBC16F" w14:textId="090EA596" w:rsidR="00FF71D1" w:rsidRDefault="00967CC7" w:rsidP="00CC4A4A">
      <w:pPr>
        <w:pStyle w:val="Subhead2sl"/>
        <w:tabs>
          <w:tab w:val="left" w:pos="1095"/>
        </w:tabs>
      </w:pPr>
      <w:r>
        <w:lastRenderedPageBreak/>
        <w:t>Facts</w:t>
      </w:r>
    </w:p>
    <w:p w14:paraId="668DB50A" w14:textId="3E1BCDFD" w:rsidR="003D5958" w:rsidRPr="00C4581F" w:rsidRDefault="00170EEA" w:rsidP="00C045CB">
      <w:pPr>
        <w:pStyle w:val="Basiccopysl"/>
        <w:rPr>
          <w:b/>
          <w:i/>
          <w:sz w:val="20"/>
          <w:szCs w:val="20"/>
        </w:rPr>
      </w:pPr>
      <w:r w:rsidRPr="00C4581F">
        <w:rPr>
          <w:sz w:val="20"/>
          <w:szCs w:val="20"/>
        </w:rPr>
        <w:t xml:space="preserve">In summer 2016, </w:t>
      </w:r>
      <w:r w:rsidR="003131EF" w:rsidRPr="00C4581F">
        <w:rPr>
          <w:sz w:val="20"/>
          <w:szCs w:val="20"/>
        </w:rPr>
        <w:t>the petitioners</w:t>
      </w:r>
      <w:r w:rsidR="00012D72" w:rsidRPr="00C4581F">
        <w:rPr>
          <w:sz w:val="20"/>
          <w:szCs w:val="20"/>
        </w:rPr>
        <w:t xml:space="preserve"> (</w:t>
      </w:r>
      <w:r w:rsidRPr="00C4581F">
        <w:rPr>
          <w:sz w:val="20"/>
          <w:szCs w:val="20"/>
        </w:rPr>
        <w:t xml:space="preserve">Peter </w:t>
      </w:r>
      <w:proofErr w:type="spellStart"/>
      <w:r w:rsidRPr="00C4581F">
        <w:rPr>
          <w:sz w:val="20"/>
          <w:szCs w:val="20"/>
        </w:rPr>
        <w:t>Chiafalo</w:t>
      </w:r>
      <w:proofErr w:type="spellEnd"/>
      <w:r w:rsidRPr="00C4581F">
        <w:rPr>
          <w:sz w:val="20"/>
          <w:szCs w:val="20"/>
        </w:rPr>
        <w:t>, Levi Guerra, Esther John</w:t>
      </w:r>
      <w:r w:rsidR="003131EF" w:rsidRPr="00C4581F">
        <w:rPr>
          <w:sz w:val="20"/>
          <w:szCs w:val="20"/>
        </w:rPr>
        <w:t>, and nine others</w:t>
      </w:r>
      <w:r w:rsidR="00012D72" w:rsidRPr="00C4581F">
        <w:rPr>
          <w:sz w:val="20"/>
          <w:szCs w:val="20"/>
        </w:rPr>
        <w:t>)</w:t>
      </w:r>
      <w:r w:rsidRPr="00C4581F">
        <w:rPr>
          <w:sz w:val="20"/>
          <w:szCs w:val="20"/>
        </w:rPr>
        <w:t xml:space="preserve"> were nominated as electors for the Washington Democratic Party for the 2016 </w:t>
      </w:r>
      <w:r w:rsidR="00D84831" w:rsidRPr="00C4581F">
        <w:rPr>
          <w:sz w:val="20"/>
          <w:szCs w:val="20"/>
        </w:rPr>
        <w:t>p</w:t>
      </w:r>
      <w:r w:rsidRPr="00C4581F">
        <w:rPr>
          <w:sz w:val="20"/>
          <w:szCs w:val="20"/>
        </w:rPr>
        <w:t xml:space="preserve">residential </w:t>
      </w:r>
      <w:r w:rsidR="00D84831" w:rsidRPr="00C4581F">
        <w:rPr>
          <w:sz w:val="20"/>
          <w:szCs w:val="20"/>
        </w:rPr>
        <w:t>e</w:t>
      </w:r>
      <w:r w:rsidRPr="00C4581F">
        <w:rPr>
          <w:sz w:val="20"/>
          <w:szCs w:val="20"/>
        </w:rPr>
        <w:t xml:space="preserve">lection. </w:t>
      </w:r>
      <w:r w:rsidR="003D5958" w:rsidRPr="00C4581F">
        <w:rPr>
          <w:sz w:val="20"/>
          <w:szCs w:val="20"/>
        </w:rPr>
        <w:t xml:space="preserve">According to Washington state law, </w:t>
      </w:r>
      <w:r w:rsidR="00462AD7" w:rsidRPr="00C4581F">
        <w:rPr>
          <w:sz w:val="20"/>
          <w:szCs w:val="20"/>
        </w:rPr>
        <w:t>all electors must sign a pledge that they will vote for the nominee of their party.</w:t>
      </w:r>
      <w:r w:rsidR="003D5958" w:rsidRPr="00C4581F">
        <w:rPr>
          <w:sz w:val="20"/>
          <w:szCs w:val="20"/>
        </w:rPr>
        <w:t xml:space="preserve"> All three petitioners signed the pledge.</w:t>
      </w:r>
      <w:r w:rsidR="00414184" w:rsidRPr="00C4581F">
        <w:rPr>
          <w:sz w:val="20"/>
          <w:szCs w:val="20"/>
        </w:rPr>
        <w:t xml:space="preserve"> They were also aware of the Washington law that states </w:t>
      </w:r>
      <w:r w:rsidR="00462AD7" w:rsidRPr="00C4581F">
        <w:rPr>
          <w:sz w:val="20"/>
          <w:szCs w:val="20"/>
        </w:rPr>
        <w:t xml:space="preserve">electors who break that pledge will be fined up to $1,000. </w:t>
      </w:r>
      <w:r w:rsidR="00414184" w:rsidRPr="00C4581F">
        <w:rPr>
          <w:sz w:val="20"/>
          <w:szCs w:val="20"/>
        </w:rPr>
        <w:t>They sought preliminary relief, meaning that they asked in advance that</w:t>
      </w:r>
      <w:r w:rsidR="00C045CB" w:rsidRPr="00C4581F">
        <w:rPr>
          <w:sz w:val="20"/>
          <w:szCs w:val="20"/>
        </w:rPr>
        <w:t xml:space="preserve"> the state of</w:t>
      </w:r>
      <w:r w:rsidR="00414184" w:rsidRPr="00C4581F">
        <w:rPr>
          <w:sz w:val="20"/>
          <w:szCs w:val="20"/>
        </w:rPr>
        <w:t xml:space="preserve"> Washington be prevented from enforcing the law. That request was denied. </w:t>
      </w:r>
    </w:p>
    <w:p w14:paraId="652B211C" w14:textId="36CEEA9F" w:rsidR="00170EEA" w:rsidRPr="00C4581F" w:rsidRDefault="00623152" w:rsidP="00C045CB">
      <w:pPr>
        <w:pStyle w:val="Basiccopysl"/>
        <w:rPr>
          <w:b/>
          <w:i/>
          <w:sz w:val="20"/>
          <w:szCs w:val="20"/>
        </w:rPr>
      </w:pPr>
      <w:r w:rsidRPr="00C4581F">
        <w:rPr>
          <w:sz w:val="20"/>
          <w:szCs w:val="20"/>
        </w:rPr>
        <w:t xml:space="preserve">On </w:t>
      </w:r>
      <w:r w:rsidR="00170EEA" w:rsidRPr="00C4581F">
        <w:rPr>
          <w:sz w:val="20"/>
          <w:szCs w:val="20"/>
        </w:rPr>
        <w:t>November</w:t>
      </w:r>
      <w:r w:rsidRPr="00C4581F">
        <w:rPr>
          <w:sz w:val="20"/>
          <w:szCs w:val="20"/>
        </w:rPr>
        <w:t xml:space="preserve"> 8</w:t>
      </w:r>
      <w:r w:rsidR="00C045CB" w:rsidRPr="00C4581F">
        <w:rPr>
          <w:sz w:val="20"/>
          <w:szCs w:val="20"/>
        </w:rPr>
        <w:t xml:space="preserve">, 2016, </w:t>
      </w:r>
      <w:r w:rsidR="008B2C41" w:rsidRPr="00C4581F">
        <w:rPr>
          <w:sz w:val="20"/>
          <w:szCs w:val="20"/>
        </w:rPr>
        <w:t xml:space="preserve">the </w:t>
      </w:r>
      <w:r w:rsidR="0071474B" w:rsidRPr="00C4581F">
        <w:rPr>
          <w:sz w:val="20"/>
          <w:szCs w:val="20"/>
        </w:rPr>
        <w:t>D</w:t>
      </w:r>
      <w:r w:rsidR="008B2C41" w:rsidRPr="00C4581F">
        <w:rPr>
          <w:sz w:val="20"/>
          <w:szCs w:val="20"/>
        </w:rPr>
        <w:t>emocratic candidate</w:t>
      </w:r>
      <w:r w:rsidR="00061184" w:rsidRPr="00C4581F">
        <w:rPr>
          <w:sz w:val="20"/>
          <w:szCs w:val="20"/>
        </w:rPr>
        <w:t>s</w:t>
      </w:r>
      <w:r w:rsidR="008B2C41" w:rsidRPr="00C4581F">
        <w:rPr>
          <w:sz w:val="20"/>
          <w:szCs w:val="20"/>
        </w:rPr>
        <w:t xml:space="preserve"> for president</w:t>
      </w:r>
      <w:r w:rsidR="00061184" w:rsidRPr="00C4581F">
        <w:rPr>
          <w:sz w:val="20"/>
          <w:szCs w:val="20"/>
        </w:rPr>
        <w:t xml:space="preserve"> and vice president</w:t>
      </w:r>
      <w:r w:rsidR="008B2C41" w:rsidRPr="00C4581F">
        <w:rPr>
          <w:sz w:val="20"/>
          <w:szCs w:val="20"/>
        </w:rPr>
        <w:t xml:space="preserve">, </w:t>
      </w:r>
      <w:r w:rsidR="00170EEA" w:rsidRPr="00C4581F">
        <w:rPr>
          <w:sz w:val="20"/>
          <w:szCs w:val="20"/>
        </w:rPr>
        <w:t>Hillary Clinton</w:t>
      </w:r>
      <w:r w:rsidR="00061184" w:rsidRPr="00C4581F">
        <w:rPr>
          <w:sz w:val="20"/>
          <w:szCs w:val="20"/>
        </w:rPr>
        <w:t xml:space="preserve"> and Tim Kaine</w:t>
      </w:r>
      <w:r w:rsidR="008B2C41" w:rsidRPr="00C4581F">
        <w:rPr>
          <w:sz w:val="20"/>
          <w:szCs w:val="20"/>
        </w:rPr>
        <w:t>,</w:t>
      </w:r>
      <w:r w:rsidR="00170EEA" w:rsidRPr="00C4581F">
        <w:rPr>
          <w:sz w:val="20"/>
          <w:szCs w:val="20"/>
        </w:rPr>
        <w:t xml:space="preserve"> </w:t>
      </w:r>
      <w:r w:rsidR="008B2C41" w:rsidRPr="00C4581F">
        <w:rPr>
          <w:sz w:val="20"/>
          <w:szCs w:val="20"/>
        </w:rPr>
        <w:t>won the</w:t>
      </w:r>
      <w:r w:rsidR="003131EF" w:rsidRPr="00C4581F">
        <w:rPr>
          <w:sz w:val="20"/>
          <w:szCs w:val="20"/>
        </w:rPr>
        <w:t xml:space="preserve"> </w:t>
      </w:r>
      <w:r w:rsidR="008B2C41" w:rsidRPr="00C4581F">
        <w:rPr>
          <w:sz w:val="20"/>
          <w:szCs w:val="20"/>
        </w:rPr>
        <w:t>election in the state of Washington with over 54% of the popular vote. Usually</w:t>
      </w:r>
      <w:r w:rsidR="00C045CB" w:rsidRPr="00C4581F">
        <w:rPr>
          <w:sz w:val="20"/>
          <w:szCs w:val="20"/>
        </w:rPr>
        <w:t>,</w:t>
      </w:r>
      <w:r w:rsidR="00061184" w:rsidRPr="00C4581F">
        <w:rPr>
          <w:sz w:val="20"/>
          <w:szCs w:val="20"/>
        </w:rPr>
        <w:t xml:space="preserve"> </w:t>
      </w:r>
      <w:r w:rsidR="00CC1FAD" w:rsidRPr="00C4581F">
        <w:rPr>
          <w:sz w:val="20"/>
          <w:szCs w:val="20"/>
        </w:rPr>
        <w:t xml:space="preserve">because of </w:t>
      </w:r>
      <w:r w:rsidR="00012D72" w:rsidRPr="00C4581F">
        <w:rPr>
          <w:sz w:val="20"/>
          <w:szCs w:val="20"/>
        </w:rPr>
        <w:t xml:space="preserve">Washington </w:t>
      </w:r>
      <w:r w:rsidR="00C045CB" w:rsidRPr="00C4581F">
        <w:rPr>
          <w:sz w:val="20"/>
          <w:szCs w:val="20"/>
        </w:rPr>
        <w:t>s</w:t>
      </w:r>
      <w:r w:rsidR="00012D72" w:rsidRPr="00C4581F">
        <w:rPr>
          <w:sz w:val="20"/>
          <w:szCs w:val="20"/>
        </w:rPr>
        <w:t>tate’s</w:t>
      </w:r>
      <w:r w:rsidR="00CC1FAD" w:rsidRPr="00C4581F">
        <w:rPr>
          <w:sz w:val="20"/>
          <w:szCs w:val="20"/>
        </w:rPr>
        <w:t xml:space="preserve"> “winner</w:t>
      </w:r>
      <w:r w:rsidR="00C045CB" w:rsidRPr="00C4581F">
        <w:rPr>
          <w:sz w:val="20"/>
          <w:szCs w:val="20"/>
        </w:rPr>
        <w:t>-</w:t>
      </w:r>
      <w:r w:rsidR="00CC1FAD" w:rsidRPr="00C4581F">
        <w:rPr>
          <w:sz w:val="20"/>
          <w:szCs w:val="20"/>
        </w:rPr>
        <w:t>takes</w:t>
      </w:r>
      <w:r w:rsidR="00C045CB" w:rsidRPr="00C4581F">
        <w:rPr>
          <w:sz w:val="20"/>
          <w:szCs w:val="20"/>
        </w:rPr>
        <w:t>-</w:t>
      </w:r>
      <w:r w:rsidR="00CC1FAD" w:rsidRPr="00C4581F">
        <w:rPr>
          <w:sz w:val="20"/>
          <w:szCs w:val="20"/>
        </w:rPr>
        <w:t xml:space="preserve">all” system, </w:t>
      </w:r>
      <w:r w:rsidR="00061184" w:rsidRPr="00C4581F">
        <w:rPr>
          <w:sz w:val="20"/>
          <w:szCs w:val="20"/>
        </w:rPr>
        <w:t xml:space="preserve">the </w:t>
      </w:r>
      <w:r w:rsidR="003131EF" w:rsidRPr="00C4581F">
        <w:rPr>
          <w:sz w:val="20"/>
          <w:szCs w:val="20"/>
        </w:rPr>
        <w:t>Clinton</w:t>
      </w:r>
      <w:r w:rsidR="00061184" w:rsidRPr="00C4581F">
        <w:rPr>
          <w:sz w:val="20"/>
          <w:szCs w:val="20"/>
        </w:rPr>
        <w:t>-Kaine ticket</w:t>
      </w:r>
      <w:r w:rsidR="008B2C41" w:rsidRPr="00C4581F">
        <w:rPr>
          <w:sz w:val="20"/>
          <w:szCs w:val="20"/>
        </w:rPr>
        <w:t xml:space="preserve"> would receive all 12 of Washington’s electoral votes. However, when the electors</w:t>
      </w:r>
      <w:r w:rsidR="00C045CB" w:rsidRPr="00C4581F">
        <w:rPr>
          <w:sz w:val="20"/>
          <w:szCs w:val="20"/>
        </w:rPr>
        <w:t xml:space="preserve"> assembled to vote,</w:t>
      </w:r>
      <w:r w:rsidR="008B2C41" w:rsidRPr="00C4581F">
        <w:rPr>
          <w:sz w:val="20"/>
          <w:szCs w:val="20"/>
        </w:rPr>
        <w:t xml:space="preserve"> </w:t>
      </w:r>
      <w:proofErr w:type="spellStart"/>
      <w:r w:rsidR="008B2C41" w:rsidRPr="00C4581F">
        <w:rPr>
          <w:sz w:val="20"/>
          <w:szCs w:val="20"/>
        </w:rPr>
        <w:t>Chiafalo</w:t>
      </w:r>
      <w:proofErr w:type="spellEnd"/>
      <w:r w:rsidR="008B2C41" w:rsidRPr="00C4581F">
        <w:rPr>
          <w:sz w:val="20"/>
          <w:szCs w:val="20"/>
        </w:rPr>
        <w:t xml:space="preserve">, Guerra, and John voted for Colin Powell for president and </w:t>
      </w:r>
      <w:r w:rsidR="00012D72" w:rsidRPr="00C4581F">
        <w:rPr>
          <w:sz w:val="20"/>
          <w:szCs w:val="20"/>
        </w:rPr>
        <w:t>other people (not Tim Kaine) f</w:t>
      </w:r>
      <w:r w:rsidR="008B2C41" w:rsidRPr="00C4581F">
        <w:rPr>
          <w:sz w:val="20"/>
          <w:szCs w:val="20"/>
        </w:rPr>
        <w:t>or vice president. Washington</w:t>
      </w:r>
      <w:r w:rsidR="0071474B" w:rsidRPr="00C4581F">
        <w:rPr>
          <w:sz w:val="20"/>
          <w:szCs w:val="20"/>
        </w:rPr>
        <w:t>’s secretary of state</w:t>
      </w:r>
      <w:r w:rsidR="008B2C41" w:rsidRPr="00C4581F">
        <w:rPr>
          <w:sz w:val="20"/>
          <w:szCs w:val="20"/>
        </w:rPr>
        <w:t xml:space="preserve"> transmitted those votes to Congress</w:t>
      </w:r>
      <w:r w:rsidR="00012D72" w:rsidRPr="00C4581F">
        <w:rPr>
          <w:sz w:val="20"/>
          <w:szCs w:val="20"/>
        </w:rPr>
        <w:t>,</w:t>
      </w:r>
      <w:r w:rsidR="008B2C41" w:rsidRPr="00C4581F">
        <w:rPr>
          <w:sz w:val="20"/>
          <w:szCs w:val="20"/>
        </w:rPr>
        <w:t xml:space="preserve"> and they were part of the official tallying of electoral votes.</w:t>
      </w:r>
    </w:p>
    <w:p w14:paraId="217AD026" w14:textId="15B1C8B2" w:rsidR="00061184" w:rsidRPr="00C4581F" w:rsidRDefault="00061184" w:rsidP="00C045CB">
      <w:pPr>
        <w:pStyle w:val="Basiccopysl"/>
        <w:rPr>
          <w:b/>
          <w:i/>
          <w:sz w:val="20"/>
          <w:szCs w:val="20"/>
        </w:rPr>
      </w:pPr>
      <w:r w:rsidRPr="00C4581F">
        <w:rPr>
          <w:sz w:val="20"/>
          <w:szCs w:val="20"/>
        </w:rPr>
        <w:t>The petitioners</w:t>
      </w:r>
      <w:r w:rsidR="00C045CB" w:rsidRPr="00C4581F">
        <w:rPr>
          <w:sz w:val="20"/>
          <w:szCs w:val="20"/>
        </w:rPr>
        <w:t xml:space="preserve"> </w:t>
      </w:r>
      <w:r w:rsidRPr="00C4581F">
        <w:rPr>
          <w:sz w:val="20"/>
          <w:szCs w:val="20"/>
        </w:rPr>
        <w:t xml:space="preserve">voted for candidates other than Clinton and Kaine in an attempt to disrupt the election of Donald Trump by encouraging electors across the nation (both Democratic and Republican) to vote for alternative candidates. They believed that this would deny </w:t>
      </w:r>
      <w:r w:rsidR="00D9412B" w:rsidRPr="00C4581F">
        <w:rPr>
          <w:sz w:val="20"/>
          <w:szCs w:val="20"/>
        </w:rPr>
        <w:t>either candidate</w:t>
      </w:r>
      <w:r w:rsidRPr="00C4581F">
        <w:rPr>
          <w:sz w:val="20"/>
          <w:szCs w:val="20"/>
        </w:rPr>
        <w:t xml:space="preserve"> a majority of electoral votes</w:t>
      </w:r>
      <w:r w:rsidR="00770885" w:rsidRPr="00C4581F">
        <w:rPr>
          <w:sz w:val="20"/>
          <w:szCs w:val="20"/>
        </w:rPr>
        <w:t>,</w:t>
      </w:r>
      <w:r w:rsidRPr="00C4581F">
        <w:rPr>
          <w:sz w:val="20"/>
          <w:szCs w:val="20"/>
        </w:rPr>
        <w:t xml:space="preserve"> and the election </w:t>
      </w:r>
      <w:r w:rsidR="00770885" w:rsidRPr="00C4581F">
        <w:rPr>
          <w:sz w:val="20"/>
          <w:szCs w:val="20"/>
        </w:rPr>
        <w:t xml:space="preserve">would be sent </w:t>
      </w:r>
      <w:r w:rsidRPr="00C4581F">
        <w:rPr>
          <w:sz w:val="20"/>
          <w:szCs w:val="20"/>
        </w:rPr>
        <w:t>to the House of Representatives w</w:t>
      </w:r>
      <w:r w:rsidR="008312EA" w:rsidRPr="00C4581F">
        <w:rPr>
          <w:sz w:val="20"/>
          <w:szCs w:val="20"/>
        </w:rPr>
        <w:t>h</w:t>
      </w:r>
      <w:r w:rsidRPr="00C4581F">
        <w:rPr>
          <w:sz w:val="20"/>
          <w:szCs w:val="20"/>
        </w:rPr>
        <w:t xml:space="preserve">ere states would have a chance to select </w:t>
      </w:r>
      <w:r w:rsidR="00D9412B" w:rsidRPr="00C4581F">
        <w:rPr>
          <w:sz w:val="20"/>
          <w:szCs w:val="20"/>
        </w:rPr>
        <w:t>a</w:t>
      </w:r>
      <w:r w:rsidRPr="00C4581F">
        <w:rPr>
          <w:sz w:val="20"/>
          <w:szCs w:val="20"/>
        </w:rPr>
        <w:t xml:space="preserve"> president</w:t>
      </w:r>
      <w:r w:rsidR="00D9412B" w:rsidRPr="00C4581F">
        <w:rPr>
          <w:sz w:val="20"/>
          <w:szCs w:val="20"/>
        </w:rPr>
        <w:t xml:space="preserve"> other than Trump</w:t>
      </w:r>
      <w:r w:rsidRPr="00C4581F">
        <w:rPr>
          <w:sz w:val="20"/>
          <w:szCs w:val="20"/>
        </w:rPr>
        <w:t xml:space="preserve">. </w:t>
      </w:r>
      <w:r w:rsidR="00CD11A9" w:rsidRPr="00C4581F">
        <w:rPr>
          <w:sz w:val="20"/>
          <w:szCs w:val="20"/>
        </w:rPr>
        <w:t>S</w:t>
      </w:r>
      <w:r w:rsidR="00CB2062" w:rsidRPr="00C4581F">
        <w:rPr>
          <w:sz w:val="20"/>
          <w:szCs w:val="20"/>
        </w:rPr>
        <w:t xml:space="preserve">everal other electors </w:t>
      </w:r>
      <w:r w:rsidR="00CD11A9" w:rsidRPr="00C4581F">
        <w:rPr>
          <w:sz w:val="20"/>
          <w:szCs w:val="20"/>
        </w:rPr>
        <w:t>(</w:t>
      </w:r>
      <w:r w:rsidR="00CB2062" w:rsidRPr="00C4581F">
        <w:rPr>
          <w:sz w:val="20"/>
          <w:szCs w:val="20"/>
        </w:rPr>
        <w:t>from Colorado, Minnesota, Maine, Texas</w:t>
      </w:r>
      <w:r w:rsidR="00D9412B" w:rsidRPr="00C4581F">
        <w:rPr>
          <w:sz w:val="20"/>
          <w:szCs w:val="20"/>
        </w:rPr>
        <w:t>,</w:t>
      </w:r>
      <w:r w:rsidR="00CB2062" w:rsidRPr="00C4581F">
        <w:rPr>
          <w:sz w:val="20"/>
          <w:szCs w:val="20"/>
        </w:rPr>
        <w:t xml:space="preserve"> and Hawaii</w:t>
      </w:r>
      <w:r w:rsidR="00CD11A9" w:rsidRPr="00C4581F">
        <w:rPr>
          <w:sz w:val="20"/>
          <w:szCs w:val="20"/>
        </w:rPr>
        <w:t>)</w:t>
      </w:r>
      <w:r w:rsidR="00CB2062" w:rsidRPr="00C4581F">
        <w:rPr>
          <w:sz w:val="20"/>
          <w:szCs w:val="20"/>
        </w:rPr>
        <w:t xml:space="preserve"> joined them,</w:t>
      </w:r>
      <w:r w:rsidR="00CD11A9" w:rsidRPr="00C4581F">
        <w:rPr>
          <w:sz w:val="20"/>
          <w:szCs w:val="20"/>
        </w:rPr>
        <w:t xml:space="preserve"> but</w:t>
      </w:r>
      <w:r w:rsidR="00CB2062" w:rsidRPr="00C4581F">
        <w:rPr>
          <w:sz w:val="20"/>
          <w:szCs w:val="20"/>
        </w:rPr>
        <w:t xml:space="preserve"> they were not successful in changing the results of the election. </w:t>
      </w:r>
    </w:p>
    <w:p w14:paraId="2FC319D2" w14:textId="487F429C" w:rsidR="001413E3" w:rsidRPr="00C4581F" w:rsidRDefault="00CD11A9" w:rsidP="00C045CB">
      <w:pPr>
        <w:pStyle w:val="Basiccopysl"/>
        <w:rPr>
          <w:b/>
          <w:i/>
          <w:sz w:val="20"/>
          <w:szCs w:val="20"/>
        </w:rPr>
      </w:pPr>
      <w:r w:rsidRPr="00C4581F">
        <w:rPr>
          <w:sz w:val="20"/>
          <w:szCs w:val="20"/>
        </w:rPr>
        <w:t>The</w:t>
      </w:r>
      <w:r w:rsidR="00AC3056" w:rsidRPr="00C4581F">
        <w:rPr>
          <w:sz w:val="20"/>
          <w:szCs w:val="20"/>
        </w:rPr>
        <w:t xml:space="preserve"> Washington Secretary of State fined </w:t>
      </w:r>
      <w:r w:rsidR="008312EA" w:rsidRPr="00C4581F">
        <w:rPr>
          <w:sz w:val="20"/>
          <w:szCs w:val="20"/>
        </w:rPr>
        <w:t xml:space="preserve">each of </w:t>
      </w:r>
      <w:r w:rsidR="00AC3056" w:rsidRPr="00C4581F">
        <w:rPr>
          <w:sz w:val="20"/>
          <w:szCs w:val="20"/>
        </w:rPr>
        <w:t xml:space="preserve">the petitioners $1,000 for failing to vote for the nominee of the Democratic party. </w:t>
      </w:r>
      <w:r w:rsidR="003131EF" w:rsidRPr="00C4581F">
        <w:rPr>
          <w:sz w:val="20"/>
          <w:szCs w:val="20"/>
        </w:rPr>
        <w:t>This is the first time in U.S. history that a state has fined presidential electors for their failure to vote as state law required.</w:t>
      </w:r>
    </w:p>
    <w:p w14:paraId="3F91FABB" w14:textId="4B3C81A0" w:rsidR="005562C4" w:rsidRPr="00C4581F" w:rsidRDefault="00DE7AEB" w:rsidP="00C045CB">
      <w:pPr>
        <w:pStyle w:val="Basiccopysl"/>
        <w:rPr>
          <w:b/>
          <w:i/>
          <w:sz w:val="20"/>
          <w:szCs w:val="20"/>
        </w:rPr>
      </w:pPr>
      <w:r w:rsidRPr="00C4581F">
        <w:rPr>
          <w:sz w:val="20"/>
          <w:szCs w:val="20"/>
        </w:rPr>
        <w:t xml:space="preserve">The petitioners appealed their fines. </w:t>
      </w:r>
      <w:r w:rsidR="00CD11A9" w:rsidRPr="00C4581F">
        <w:rPr>
          <w:sz w:val="20"/>
          <w:szCs w:val="20"/>
        </w:rPr>
        <w:t>The</w:t>
      </w:r>
      <w:r w:rsidR="009952E0" w:rsidRPr="00C4581F">
        <w:rPr>
          <w:sz w:val="20"/>
          <w:szCs w:val="20"/>
        </w:rPr>
        <w:t xml:space="preserve"> Washington Supreme Court </w:t>
      </w:r>
      <w:r w:rsidRPr="00C4581F">
        <w:rPr>
          <w:sz w:val="20"/>
          <w:szCs w:val="20"/>
        </w:rPr>
        <w:t xml:space="preserve">upheld </w:t>
      </w:r>
      <w:r w:rsidR="009952E0" w:rsidRPr="00C4581F">
        <w:rPr>
          <w:sz w:val="20"/>
          <w:szCs w:val="20"/>
        </w:rPr>
        <w:t xml:space="preserve">the issuance of the fines. The </w:t>
      </w:r>
      <w:r w:rsidR="00CD11A9" w:rsidRPr="00C4581F">
        <w:rPr>
          <w:sz w:val="20"/>
          <w:szCs w:val="20"/>
        </w:rPr>
        <w:t>court</w:t>
      </w:r>
      <w:r w:rsidR="009952E0" w:rsidRPr="00C4581F">
        <w:rPr>
          <w:sz w:val="20"/>
          <w:szCs w:val="20"/>
        </w:rPr>
        <w:t xml:space="preserve"> “acknowledge[d] that some framers had intended the Electoral College electors to exercise independent judgment.” But</w:t>
      </w:r>
      <w:r w:rsidR="00CD11A9" w:rsidRPr="00C4581F">
        <w:rPr>
          <w:sz w:val="20"/>
          <w:szCs w:val="20"/>
        </w:rPr>
        <w:t xml:space="preserve"> </w:t>
      </w:r>
      <w:r w:rsidR="00770885" w:rsidRPr="00C4581F">
        <w:rPr>
          <w:sz w:val="20"/>
          <w:szCs w:val="20"/>
        </w:rPr>
        <w:t xml:space="preserve">it </w:t>
      </w:r>
      <w:r w:rsidRPr="00C4581F">
        <w:rPr>
          <w:sz w:val="20"/>
          <w:szCs w:val="20"/>
        </w:rPr>
        <w:t>added</w:t>
      </w:r>
      <w:r w:rsidR="009952E0" w:rsidRPr="00C4581F">
        <w:rPr>
          <w:sz w:val="20"/>
          <w:szCs w:val="20"/>
        </w:rPr>
        <w:t xml:space="preserve"> that nothing in the Constitution “suggests that electors have discretion to cast their votes without limitation or restriction by the state legislature.”</w:t>
      </w:r>
      <w:r w:rsidR="005562C4" w:rsidRPr="00C4581F">
        <w:rPr>
          <w:sz w:val="20"/>
          <w:szCs w:val="20"/>
        </w:rPr>
        <w:t xml:space="preserve"> The petitioners asked the Supreme Court</w:t>
      </w:r>
      <w:r w:rsidR="00770885" w:rsidRPr="00C4581F">
        <w:rPr>
          <w:sz w:val="20"/>
          <w:szCs w:val="20"/>
        </w:rPr>
        <w:t xml:space="preserve"> of the United States</w:t>
      </w:r>
      <w:r w:rsidR="005562C4" w:rsidRPr="00C4581F">
        <w:rPr>
          <w:sz w:val="20"/>
          <w:szCs w:val="20"/>
        </w:rPr>
        <w:t xml:space="preserve"> to review the case, and </w:t>
      </w:r>
      <w:r w:rsidR="00770885" w:rsidRPr="00C4581F">
        <w:rPr>
          <w:sz w:val="20"/>
          <w:szCs w:val="20"/>
        </w:rPr>
        <w:t xml:space="preserve">it </w:t>
      </w:r>
      <w:r w:rsidR="005562C4" w:rsidRPr="00C4581F">
        <w:rPr>
          <w:sz w:val="20"/>
          <w:szCs w:val="20"/>
        </w:rPr>
        <w:t xml:space="preserve">agreed. </w:t>
      </w:r>
    </w:p>
    <w:p w14:paraId="4EE84746" w14:textId="290B9D97" w:rsidR="005E0DA0" w:rsidRPr="00CC4A4A" w:rsidRDefault="00967CC7" w:rsidP="00CC4A4A">
      <w:pPr>
        <w:pStyle w:val="Subhead2sl"/>
        <w:rPr>
          <w:b w:val="0"/>
          <w:i w:val="0"/>
        </w:rPr>
      </w:pPr>
      <w:r w:rsidRPr="00616227">
        <w:t>Issue</w:t>
      </w:r>
      <w:r w:rsidR="00CC4A4A">
        <w:t xml:space="preserve">: </w:t>
      </w:r>
      <w:r w:rsidR="000D1831" w:rsidRPr="003D2587">
        <w:rPr>
          <w:b w:val="0"/>
          <w:i w:val="0"/>
          <w:sz w:val="22"/>
          <w:szCs w:val="22"/>
        </w:rPr>
        <w:t>Is</w:t>
      </w:r>
      <w:r w:rsidR="00A33B0A" w:rsidRPr="003D2587">
        <w:rPr>
          <w:b w:val="0"/>
          <w:i w:val="0"/>
          <w:sz w:val="22"/>
          <w:szCs w:val="22"/>
        </w:rPr>
        <w:t xml:space="preserve"> </w:t>
      </w:r>
      <w:r w:rsidR="007C1C71" w:rsidRPr="003D2587">
        <w:rPr>
          <w:b w:val="0"/>
          <w:i w:val="0"/>
          <w:sz w:val="22"/>
          <w:szCs w:val="22"/>
        </w:rPr>
        <w:t>Washington’s</w:t>
      </w:r>
      <w:r w:rsidR="00A33B0A" w:rsidRPr="003D2587">
        <w:rPr>
          <w:b w:val="0"/>
          <w:i w:val="0"/>
          <w:sz w:val="22"/>
          <w:szCs w:val="22"/>
        </w:rPr>
        <w:t xml:space="preserve"> law </w:t>
      </w:r>
      <w:r w:rsidR="00CD11A9" w:rsidRPr="003D2587">
        <w:rPr>
          <w:b w:val="0"/>
          <w:i w:val="0"/>
          <w:sz w:val="22"/>
          <w:szCs w:val="22"/>
        </w:rPr>
        <w:t>that</w:t>
      </w:r>
      <w:r w:rsidR="00B53BEB" w:rsidRPr="003D2587">
        <w:rPr>
          <w:b w:val="0"/>
          <w:i w:val="0"/>
          <w:sz w:val="22"/>
          <w:szCs w:val="22"/>
        </w:rPr>
        <w:t xml:space="preserve"> fines presidential</w:t>
      </w:r>
      <w:r w:rsidR="00CD11A9" w:rsidRPr="003D2587">
        <w:rPr>
          <w:b w:val="0"/>
          <w:i w:val="0"/>
          <w:sz w:val="22"/>
          <w:szCs w:val="22"/>
        </w:rPr>
        <w:t xml:space="preserve"> </w:t>
      </w:r>
      <w:r w:rsidR="00B53BEB" w:rsidRPr="003D2587">
        <w:rPr>
          <w:b w:val="0"/>
          <w:i w:val="0"/>
          <w:sz w:val="22"/>
          <w:szCs w:val="22"/>
        </w:rPr>
        <w:t>elector</w:t>
      </w:r>
      <w:r w:rsidR="00CD11A9" w:rsidRPr="003D2587">
        <w:rPr>
          <w:b w:val="0"/>
          <w:i w:val="0"/>
          <w:sz w:val="22"/>
          <w:szCs w:val="22"/>
        </w:rPr>
        <w:t>s</w:t>
      </w:r>
      <w:r w:rsidR="00B53BEB" w:rsidRPr="003D2587">
        <w:rPr>
          <w:b w:val="0"/>
          <w:i w:val="0"/>
          <w:sz w:val="22"/>
          <w:szCs w:val="22"/>
        </w:rPr>
        <w:t xml:space="preserve"> for voting for a candidate other than their party’s nominee</w:t>
      </w:r>
      <w:r w:rsidR="00A74E50" w:rsidRPr="003D2587">
        <w:rPr>
          <w:b w:val="0"/>
          <w:i w:val="0"/>
          <w:sz w:val="22"/>
          <w:szCs w:val="22"/>
        </w:rPr>
        <w:t xml:space="preserve"> an</w:t>
      </w:r>
      <w:r w:rsidR="00B53BEB" w:rsidRPr="003D2587">
        <w:rPr>
          <w:b w:val="0"/>
          <w:i w:val="0"/>
          <w:sz w:val="22"/>
          <w:szCs w:val="22"/>
        </w:rPr>
        <w:t xml:space="preserve"> </w:t>
      </w:r>
      <w:r w:rsidR="00A33B0A" w:rsidRPr="003D2587">
        <w:rPr>
          <w:b w:val="0"/>
          <w:i w:val="0"/>
          <w:sz w:val="22"/>
          <w:szCs w:val="22"/>
        </w:rPr>
        <w:t>unconstitutional</w:t>
      </w:r>
      <w:r w:rsidR="00A74E50" w:rsidRPr="003D2587">
        <w:rPr>
          <w:b w:val="0"/>
          <w:i w:val="0"/>
          <w:sz w:val="22"/>
          <w:szCs w:val="22"/>
        </w:rPr>
        <w:t xml:space="preserve"> violation of the First Amendment?</w:t>
      </w:r>
    </w:p>
    <w:p w14:paraId="2D381444" w14:textId="115E376E" w:rsidR="00FF71D1" w:rsidRPr="005E0DA0" w:rsidRDefault="00967CC7" w:rsidP="00FF71D1">
      <w:pPr>
        <w:pStyle w:val="Subhead2sl"/>
      </w:pPr>
      <w:r w:rsidRPr="005E0DA0">
        <w:t>Constitutional Provisions, State Statute, and Supreme Court Precedents</w:t>
      </w:r>
    </w:p>
    <w:p w14:paraId="62557AA1" w14:textId="5F37E312" w:rsidR="003F5107" w:rsidRPr="00C4581F" w:rsidRDefault="003F5107" w:rsidP="0083150C">
      <w:pPr>
        <w:pStyle w:val="Bulletsl"/>
        <w:spacing w:before="240" w:line="276" w:lineRule="auto"/>
        <w:rPr>
          <w:sz w:val="20"/>
          <w:szCs w:val="20"/>
        </w:rPr>
      </w:pPr>
      <w:r w:rsidRPr="00C4581F">
        <w:rPr>
          <w:b/>
          <w:sz w:val="20"/>
          <w:szCs w:val="20"/>
        </w:rPr>
        <w:t>Article II of</w:t>
      </w:r>
      <w:r w:rsidR="00967CC7" w:rsidRPr="00C4581F">
        <w:rPr>
          <w:b/>
          <w:sz w:val="20"/>
          <w:szCs w:val="20"/>
        </w:rPr>
        <w:t xml:space="preserve"> the U.S. Constitution</w:t>
      </w:r>
      <w:r w:rsidR="00C4581F" w:rsidRPr="00C4581F">
        <w:rPr>
          <w:b/>
          <w:sz w:val="20"/>
          <w:szCs w:val="20"/>
        </w:rPr>
        <w:t xml:space="preserve">: </w:t>
      </w:r>
      <w:r w:rsidRPr="00C4581F">
        <w:rPr>
          <w:sz w:val="20"/>
          <w:szCs w:val="20"/>
        </w:rPr>
        <w:t xml:space="preserve">“[e]ach State shall appoint, in such manner as the Legislature thereof may direct, a number of electors, equal to the whole number of Senators and Representatives to which the State may be entitled in the Congress.” </w:t>
      </w:r>
    </w:p>
    <w:p w14:paraId="4135BBA9" w14:textId="4109A0F2" w:rsidR="00A621A8" w:rsidRPr="00CC4A4A" w:rsidRDefault="00A621A8" w:rsidP="00116165">
      <w:pPr>
        <w:pStyle w:val="Amendmentprecedentbulletsl"/>
        <w:rPr>
          <w:sz w:val="20"/>
          <w:szCs w:val="20"/>
        </w:rPr>
      </w:pPr>
      <w:r w:rsidRPr="00CC4A4A">
        <w:rPr>
          <w:sz w:val="20"/>
          <w:szCs w:val="20"/>
        </w:rPr>
        <w:t>First Amendment to the U.S. Constitution</w:t>
      </w:r>
      <w:r w:rsidR="00CC4A4A" w:rsidRPr="00CC4A4A">
        <w:rPr>
          <w:b w:val="0"/>
          <w:sz w:val="20"/>
          <w:szCs w:val="20"/>
        </w:rPr>
        <w:t xml:space="preserve">: </w:t>
      </w:r>
      <w:r w:rsidR="0043059A" w:rsidRPr="00CC4A4A">
        <w:rPr>
          <w:b w:val="0"/>
          <w:sz w:val="20"/>
          <w:szCs w:val="20"/>
        </w:rPr>
        <w:t>“</w:t>
      </w:r>
      <w:r w:rsidRPr="00CC4A4A">
        <w:rPr>
          <w:b w:val="0"/>
          <w:sz w:val="20"/>
          <w:szCs w:val="20"/>
        </w:rPr>
        <w:t>Congress shall make no la</w:t>
      </w:r>
      <w:r w:rsidR="00A74E50" w:rsidRPr="00CC4A4A">
        <w:rPr>
          <w:b w:val="0"/>
          <w:sz w:val="20"/>
          <w:szCs w:val="20"/>
        </w:rPr>
        <w:t>w respecting an establishment of religion</w:t>
      </w:r>
      <w:r w:rsidR="0065759B" w:rsidRPr="00CC4A4A">
        <w:rPr>
          <w:b w:val="0"/>
          <w:sz w:val="20"/>
          <w:szCs w:val="20"/>
        </w:rPr>
        <w:t xml:space="preserve">, or prohibiting the exercise thereof; or </w:t>
      </w:r>
      <w:r w:rsidRPr="00CC4A4A">
        <w:rPr>
          <w:b w:val="0"/>
          <w:sz w:val="20"/>
          <w:szCs w:val="20"/>
        </w:rPr>
        <w:t>abridging the freedom of speec</w:t>
      </w:r>
      <w:r w:rsidR="0065759B" w:rsidRPr="00CC4A4A">
        <w:rPr>
          <w:b w:val="0"/>
          <w:sz w:val="20"/>
          <w:szCs w:val="20"/>
        </w:rPr>
        <w:t>h, or of the press; or the right of the people peaceably to assemble, and to petition the Government for a redress of grievances.</w:t>
      </w:r>
      <w:r w:rsidR="0043059A" w:rsidRPr="00CC4A4A">
        <w:rPr>
          <w:b w:val="0"/>
          <w:sz w:val="20"/>
          <w:szCs w:val="20"/>
        </w:rPr>
        <w:t>”</w:t>
      </w:r>
    </w:p>
    <w:p w14:paraId="2256D902" w14:textId="5B211564" w:rsidR="00B54B63" w:rsidRPr="00CC4A4A" w:rsidRDefault="00CE0513" w:rsidP="006F6EC9">
      <w:pPr>
        <w:pStyle w:val="Bulletsl"/>
        <w:spacing w:before="240" w:line="276" w:lineRule="auto"/>
        <w:rPr>
          <w:sz w:val="20"/>
          <w:szCs w:val="20"/>
        </w:rPr>
      </w:pPr>
      <w:r w:rsidRPr="00CC4A4A">
        <w:rPr>
          <w:b/>
          <w:sz w:val="20"/>
          <w:szCs w:val="20"/>
        </w:rPr>
        <w:t>12th</w:t>
      </w:r>
      <w:r w:rsidR="005A12F3" w:rsidRPr="00CC4A4A">
        <w:rPr>
          <w:b/>
          <w:sz w:val="20"/>
          <w:szCs w:val="20"/>
        </w:rPr>
        <w:t xml:space="preserve"> Amendment to the U.S. Constitution</w:t>
      </w:r>
      <w:r w:rsidR="00CC4A4A" w:rsidRPr="00CC4A4A">
        <w:rPr>
          <w:b/>
          <w:sz w:val="20"/>
          <w:szCs w:val="20"/>
        </w:rPr>
        <w:t xml:space="preserve">: </w:t>
      </w:r>
      <w:r w:rsidR="003F5107" w:rsidRPr="00CC4A4A">
        <w:rPr>
          <w:sz w:val="20"/>
          <w:szCs w:val="20"/>
        </w:rPr>
        <w:t>“The Electors shall meet in their respective states and vote by ballot for President and Vice</w:t>
      </w:r>
      <w:r w:rsidR="006668E0" w:rsidRPr="00CC4A4A">
        <w:rPr>
          <w:sz w:val="20"/>
          <w:szCs w:val="20"/>
        </w:rPr>
        <w:t>-</w:t>
      </w:r>
      <w:r w:rsidR="003F5107" w:rsidRPr="00CC4A4A">
        <w:rPr>
          <w:sz w:val="20"/>
          <w:szCs w:val="20"/>
        </w:rPr>
        <w:t>President . . . ; they shall name in their ballots the person voted for as President, and in distinct ballots the person voted for as Vice-President, and they shall make distinct lists of all persons voted for as President, and of all persons voted for as Vice</w:t>
      </w:r>
      <w:r w:rsidR="006668E0" w:rsidRPr="00CC4A4A">
        <w:rPr>
          <w:sz w:val="20"/>
          <w:szCs w:val="20"/>
        </w:rPr>
        <w:t>-</w:t>
      </w:r>
      <w:r w:rsidR="003F5107" w:rsidRPr="00CC4A4A">
        <w:rPr>
          <w:sz w:val="20"/>
          <w:szCs w:val="20"/>
        </w:rPr>
        <w:t xml:space="preserve">President, and of the number of votes for each, which lists they shall sign and certify, and transmit sealed to the seat of the government of the United States.” </w:t>
      </w:r>
    </w:p>
    <w:p w14:paraId="691C130C" w14:textId="67F7DD9B" w:rsidR="003D5958" w:rsidRPr="00CC4A4A" w:rsidRDefault="003D5958" w:rsidP="003F15D9">
      <w:pPr>
        <w:pStyle w:val="Bulletsl"/>
        <w:spacing w:before="240" w:line="276" w:lineRule="auto"/>
        <w:rPr>
          <w:sz w:val="20"/>
          <w:szCs w:val="20"/>
        </w:rPr>
      </w:pPr>
      <w:r w:rsidRPr="00CC4A4A">
        <w:rPr>
          <w:b/>
          <w:sz w:val="20"/>
          <w:szCs w:val="20"/>
        </w:rPr>
        <w:t xml:space="preserve">Washington Law </w:t>
      </w:r>
      <w:r w:rsidRPr="00CC4A4A">
        <w:rPr>
          <w:b/>
          <w:bCs/>
          <w:sz w:val="20"/>
          <w:szCs w:val="20"/>
        </w:rPr>
        <w:t>RCW 29A.56.320</w:t>
      </w:r>
      <w:r w:rsidR="00546BB7" w:rsidRPr="00CC4A4A">
        <w:rPr>
          <w:b/>
          <w:bCs/>
          <w:sz w:val="20"/>
          <w:szCs w:val="20"/>
        </w:rPr>
        <w:t xml:space="preserve"> and RCW 29A.56.340</w:t>
      </w:r>
      <w:r w:rsidR="00546BB7" w:rsidRPr="00CC4A4A">
        <w:rPr>
          <w:b/>
          <w:bCs/>
          <w:i/>
          <w:iCs/>
          <w:sz w:val="20"/>
          <w:szCs w:val="20"/>
        </w:rPr>
        <w:t xml:space="preserve"> </w:t>
      </w:r>
      <w:r w:rsidRPr="00CC4A4A">
        <w:rPr>
          <w:b/>
          <w:bCs/>
          <w:sz w:val="20"/>
          <w:szCs w:val="20"/>
        </w:rPr>
        <w:t>(2016)</w:t>
      </w:r>
      <w:r w:rsidR="00CC4A4A" w:rsidRPr="00CC4A4A">
        <w:rPr>
          <w:b/>
          <w:bCs/>
          <w:sz w:val="20"/>
          <w:szCs w:val="20"/>
        </w:rPr>
        <w:t xml:space="preserve">: </w:t>
      </w:r>
      <w:r w:rsidRPr="00CC4A4A">
        <w:rPr>
          <w:sz w:val="20"/>
          <w:szCs w:val="20"/>
        </w:rPr>
        <w:t xml:space="preserve">“[e]ach presidential elector shall execute and file with the secretary of state a pledge that, as an elector, he or she will vote for the candidates nominated by </w:t>
      </w:r>
      <w:r w:rsidR="002475CA" w:rsidRPr="00CC4A4A">
        <w:rPr>
          <w:sz w:val="20"/>
          <w:szCs w:val="20"/>
        </w:rPr>
        <w:t>that</w:t>
      </w:r>
      <w:r w:rsidRPr="00CC4A4A">
        <w:rPr>
          <w:sz w:val="20"/>
          <w:szCs w:val="20"/>
        </w:rPr>
        <w:t xml:space="preserve"> party.” </w:t>
      </w:r>
    </w:p>
    <w:p w14:paraId="4911A4DF" w14:textId="1B5DC539" w:rsidR="00D65A46" w:rsidRPr="00C4581F" w:rsidRDefault="003F5107" w:rsidP="00CE0513">
      <w:pPr>
        <w:pStyle w:val="Basiccopyindentedsl"/>
        <w:rPr>
          <w:b/>
          <w:i/>
          <w:sz w:val="20"/>
          <w:szCs w:val="20"/>
        </w:rPr>
      </w:pPr>
      <w:r w:rsidRPr="00C4581F">
        <w:rPr>
          <w:sz w:val="20"/>
          <w:szCs w:val="20"/>
        </w:rPr>
        <w:t xml:space="preserve"> “[a]</w:t>
      </w:r>
      <w:proofErr w:type="spellStart"/>
      <w:r w:rsidRPr="00C4581F">
        <w:rPr>
          <w:sz w:val="20"/>
          <w:szCs w:val="20"/>
        </w:rPr>
        <w:t>ny</w:t>
      </w:r>
      <w:proofErr w:type="spellEnd"/>
      <w:r w:rsidRPr="00C4581F">
        <w:rPr>
          <w:sz w:val="20"/>
          <w:szCs w:val="20"/>
        </w:rPr>
        <w:t xml:space="preserve"> elector who votes for a person or persons not nominated by the party of which he or she is an elector is subject to a civil penalty of up to one thousand dollars.”</w:t>
      </w:r>
      <w:r w:rsidR="005A12F3" w:rsidRPr="00C4581F">
        <w:rPr>
          <w:b/>
          <w:i/>
          <w:sz w:val="20"/>
          <w:szCs w:val="20"/>
        </w:rPr>
        <w:t xml:space="preserve"> </w:t>
      </w:r>
    </w:p>
    <w:p w14:paraId="60CFA0E2" w14:textId="7B64111B" w:rsidR="00BE1B35" w:rsidRPr="00981B89" w:rsidRDefault="005467C2" w:rsidP="00AE7948">
      <w:pPr>
        <w:pStyle w:val="Bulletsl"/>
        <w:tabs>
          <w:tab w:val="left" w:pos="720"/>
        </w:tabs>
        <w:autoSpaceDE w:val="0"/>
        <w:autoSpaceDN w:val="0"/>
        <w:adjustRightInd w:val="0"/>
        <w:spacing w:before="240" w:line="276" w:lineRule="auto"/>
        <w:rPr>
          <w:b/>
          <w:i/>
          <w:sz w:val="20"/>
          <w:szCs w:val="20"/>
        </w:rPr>
      </w:pPr>
      <w:r w:rsidRPr="00CC4A4A">
        <w:rPr>
          <w:b/>
          <w:i/>
          <w:iCs/>
          <w:sz w:val="20"/>
          <w:szCs w:val="20"/>
        </w:rPr>
        <w:t>Ray v. Blair</w:t>
      </w:r>
      <w:r w:rsidR="00BE1B35" w:rsidRPr="00CC4A4A">
        <w:rPr>
          <w:b/>
          <w:sz w:val="20"/>
          <w:szCs w:val="20"/>
        </w:rPr>
        <w:t xml:space="preserve"> (1952)</w:t>
      </w:r>
      <w:r w:rsidR="00CC4A4A" w:rsidRPr="00CC4A4A">
        <w:rPr>
          <w:b/>
          <w:sz w:val="20"/>
          <w:szCs w:val="20"/>
        </w:rPr>
        <w:t xml:space="preserve">: </w:t>
      </w:r>
      <w:r w:rsidR="00CC4A4A">
        <w:rPr>
          <w:b/>
          <w:sz w:val="20"/>
          <w:szCs w:val="20"/>
        </w:rPr>
        <w:t xml:space="preserve"> </w:t>
      </w:r>
      <w:r w:rsidR="0043059A" w:rsidRPr="00CC4A4A">
        <w:rPr>
          <w:rFonts w:cs="CenturySchoolbook"/>
          <w:sz w:val="20"/>
          <w:szCs w:val="20"/>
        </w:rPr>
        <w:t>The Supreme Court</w:t>
      </w:r>
      <w:r w:rsidR="00BE1B35" w:rsidRPr="00CC4A4A">
        <w:rPr>
          <w:rFonts w:cs="CenturySchoolbook"/>
          <w:sz w:val="20"/>
          <w:szCs w:val="20"/>
        </w:rPr>
        <w:t xml:space="preserve"> upheld an Alabama state law that required presidential electors to pledge to support party candidates</w:t>
      </w:r>
      <w:r w:rsidR="0043059A" w:rsidRPr="00CC4A4A">
        <w:rPr>
          <w:rFonts w:cs="CenturySchoolbook"/>
          <w:sz w:val="20"/>
          <w:szCs w:val="20"/>
        </w:rPr>
        <w:t>, but</w:t>
      </w:r>
      <w:r w:rsidR="00BE1B35" w:rsidRPr="00CC4A4A">
        <w:rPr>
          <w:rFonts w:cs="CenturySchoolbook"/>
          <w:sz w:val="20"/>
          <w:szCs w:val="20"/>
        </w:rPr>
        <w:t xml:space="preserve"> the Court left open whether the enforcement of such a pledge would be “violative of an assumed constitutional freedom of the elector under the Constitution to vote as he [or she] may choose in the electoral college.”</w:t>
      </w:r>
    </w:p>
    <w:p w14:paraId="71CD6EDE" w14:textId="77777777" w:rsidR="00981B89" w:rsidRPr="00A16CCD" w:rsidRDefault="00981B89" w:rsidP="00981B89">
      <w:pPr>
        <w:pStyle w:val="Basiccopysl"/>
        <w:spacing w:before="240" w:after="0"/>
        <w:jc w:val="center"/>
        <w:rPr>
          <w:b/>
          <w:iCs/>
        </w:rPr>
      </w:pPr>
      <w:bookmarkStart w:id="1" w:name="_Hlk38909876"/>
      <w:r w:rsidRPr="00A16CCD">
        <w:rPr>
          <w:rFonts w:ascii="Gill Sans MT" w:hAnsi="Gill Sans MT"/>
          <w:b/>
          <w:iCs/>
          <w:sz w:val="36"/>
          <w:szCs w:val="36"/>
        </w:rPr>
        <w:lastRenderedPageBreak/>
        <w:t>Classifying Arguments Activity</w:t>
      </w:r>
    </w:p>
    <w:bookmarkEnd w:id="1"/>
    <w:p w14:paraId="6D25CB14" w14:textId="2B7AADB1" w:rsidR="00981B89" w:rsidRPr="008C63E7" w:rsidRDefault="008C63E7" w:rsidP="00981B89">
      <w:pPr>
        <w:pStyle w:val="Basiccopysl"/>
        <w:rPr>
          <w:sz w:val="22"/>
          <w:szCs w:val="22"/>
        </w:rPr>
      </w:pPr>
      <w:r w:rsidRPr="008C63E7">
        <w:rPr>
          <w:b/>
          <w:sz w:val="22"/>
          <w:szCs w:val="22"/>
          <w:u w:val="single"/>
        </w:rPr>
        <w:t>DIRECTIONS</w:t>
      </w:r>
      <w:r>
        <w:rPr>
          <w:sz w:val="22"/>
          <w:szCs w:val="22"/>
        </w:rPr>
        <w:t xml:space="preserve">: </w:t>
      </w:r>
      <w:r w:rsidR="00981B89" w:rsidRPr="008C63E7">
        <w:rPr>
          <w:sz w:val="22"/>
          <w:szCs w:val="22"/>
        </w:rPr>
        <w:t xml:space="preserve">After reading the </w:t>
      </w:r>
      <w:r w:rsidR="00981B89" w:rsidRPr="008C63E7">
        <w:rPr>
          <w:b/>
          <w:sz w:val="22"/>
          <w:szCs w:val="22"/>
        </w:rPr>
        <w:t xml:space="preserve">background, facts, issues, constitutional provisions, state statute, </w:t>
      </w:r>
      <w:r w:rsidR="00981B89" w:rsidRPr="008C63E7">
        <w:rPr>
          <w:sz w:val="22"/>
          <w:szCs w:val="22"/>
        </w:rPr>
        <w:t xml:space="preserve">and </w:t>
      </w:r>
      <w:r w:rsidR="00981B89" w:rsidRPr="008C63E7">
        <w:rPr>
          <w:b/>
          <w:sz w:val="22"/>
          <w:szCs w:val="22"/>
        </w:rPr>
        <w:t xml:space="preserve">Supreme Court precedent, </w:t>
      </w:r>
      <w:r w:rsidR="00981B89" w:rsidRPr="008C63E7">
        <w:rPr>
          <w:sz w:val="22"/>
          <w:szCs w:val="22"/>
        </w:rPr>
        <w:t xml:space="preserve">read each of the arguments below. These arguments come from the briefs submitted by the parties in this case. If the argument supports the petitioner, </w:t>
      </w:r>
      <w:proofErr w:type="spellStart"/>
      <w:r w:rsidR="00981B89" w:rsidRPr="008C63E7">
        <w:rPr>
          <w:sz w:val="22"/>
          <w:szCs w:val="22"/>
        </w:rPr>
        <w:t>Chiafalo</w:t>
      </w:r>
      <w:proofErr w:type="spellEnd"/>
      <w:r w:rsidR="00981B89" w:rsidRPr="008C63E7">
        <w:rPr>
          <w:sz w:val="22"/>
          <w:szCs w:val="22"/>
        </w:rPr>
        <w:t xml:space="preserve">, write </w:t>
      </w:r>
      <w:r w:rsidR="00981B89" w:rsidRPr="008C63E7">
        <w:rPr>
          <w:b/>
          <w:sz w:val="22"/>
          <w:szCs w:val="22"/>
          <w:u w:val="single"/>
        </w:rPr>
        <w:t>C</w:t>
      </w:r>
      <w:r w:rsidR="00981B89" w:rsidRPr="008C63E7">
        <w:rPr>
          <w:sz w:val="22"/>
          <w:szCs w:val="22"/>
        </w:rPr>
        <w:t xml:space="preserve"> on the line after the argument. If the argument supports the respondent, the state of Washington, write an </w:t>
      </w:r>
      <w:r w:rsidR="00981B89" w:rsidRPr="008C63E7">
        <w:rPr>
          <w:b/>
          <w:sz w:val="22"/>
          <w:szCs w:val="22"/>
          <w:u w:val="single"/>
        </w:rPr>
        <w:t>W</w:t>
      </w:r>
      <w:r w:rsidR="00981B89" w:rsidRPr="008C63E7">
        <w:rPr>
          <w:sz w:val="22"/>
          <w:szCs w:val="22"/>
        </w:rPr>
        <w:t xml:space="preserve"> on the line after the argument. Work in your groups. When you have finished, determine which argument for each side is the most persuasive and be ready to give your reasons.</w:t>
      </w:r>
    </w:p>
    <w:p w14:paraId="5DECB194" w14:textId="77777777" w:rsidR="00981B89" w:rsidRDefault="00981B89" w:rsidP="00981B89">
      <w:pPr>
        <w:pStyle w:val="Subhead2sl"/>
      </w:pPr>
      <w:r w:rsidRPr="00ED7038">
        <w:t xml:space="preserve">Arguments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gridCol w:w="1038"/>
      </w:tblGrid>
      <w:tr w:rsidR="00981B89" w:rsidRPr="008C63E7" w14:paraId="74833AF5" w14:textId="77777777" w:rsidTr="008C63E7">
        <w:tc>
          <w:tcPr>
            <w:tcW w:w="9942" w:type="dxa"/>
            <w:vAlign w:val="bottom"/>
          </w:tcPr>
          <w:p w14:paraId="5C656995" w14:textId="77777777" w:rsidR="00981B89" w:rsidRPr="008C63E7" w:rsidRDefault="00981B89" w:rsidP="00981B89">
            <w:pPr>
              <w:pStyle w:val="Basiccopysl"/>
              <w:numPr>
                <w:ilvl w:val="0"/>
                <w:numId w:val="13"/>
              </w:numPr>
              <w:spacing w:before="240" w:line="240" w:lineRule="auto"/>
              <w:ind w:left="525" w:hanging="540"/>
              <w:rPr>
                <w:sz w:val="22"/>
                <w:szCs w:val="22"/>
              </w:rPr>
            </w:pPr>
            <w:r w:rsidRPr="008C63E7">
              <w:rPr>
                <w:sz w:val="22"/>
                <w:szCs w:val="22"/>
              </w:rPr>
              <w:t xml:space="preserve">Voting for their choice of candidate is part of the petitioners’ </w:t>
            </w:r>
            <w:bookmarkStart w:id="2" w:name="_GoBack"/>
            <w:bookmarkEnd w:id="2"/>
            <w:r w:rsidRPr="008C63E7">
              <w:rPr>
                <w:sz w:val="22"/>
                <w:szCs w:val="22"/>
              </w:rPr>
              <w:t>core First Amendment freedoms, and the Washington state law is a violation of this right.</w:t>
            </w:r>
          </w:p>
        </w:tc>
        <w:tc>
          <w:tcPr>
            <w:tcW w:w="1038" w:type="dxa"/>
            <w:tcBorders>
              <w:bottom w:val="single" w:sz="4" w:space="0" w:color="auto"/>
            </w:tcBorders>
            <w:vAlign w:val="bottom"/>
          </w:tcPr>
          <w:p w14:paraId="39906BC5" w14:textId="77777777" w:rsidR="00981B89" w:rsidRPr="008C63E7" w:rsidRDefault="00981B89" w:rsidP="000F0D5E">
            <w:pPr>
              <w:pStyle w:val="Subhead2sl"/>
              <w:spacing w:before="0"/>
              <w:ind w:left="540" w:hanging="540"/>
              <w:jc w:val="center"/>
              <w:rPr>
                <w:i w:val="0"/>
                <w:sz w:val="22"/>
                <w:szCs w:val="22"/>
              </w:rPr>
            </w:pPr>
          </w:p>
        </w:tc>
      </w:tr>
      <w:tr w:rsidR="00981B89" w:rsidRPr="008C63E7" w14:paraId="5D804A4D" w14:textId="77777777" w:rsidTr="008C63E7">
        <w:tc>
          <w:tcPr>
            <w:tcW w:w="9942" w:type="dxa"/>
            <w:vAlign w:val="bottom"/>
          </w:tcPr>
          <w:p w14:paraId="6979B366" w14:textId="77777777" w:rsidR="00981B89" w:rsidRPr="008C63E7" w:rsidRDefault="00981B89" w:rsidP="00981B89">
            <w:pPr>
              <w:pStyle w:val="Basiccopysl"/>
              <w:numPr>
                <w:ilvl w:val="0"/>
                <w:numId w:val="13"/>
              </w:numPr>
              <w:spacing w:before="240" w:line="240" w:lineRule="auto"/>
              <w:ind w:left="525" w:hanging="540"/>
              <w:rPr>
                <w:sz w:val="22"/>
                <w:szCs w:val="22"/>
              </w:rPr>
            </w:pPr>
            <w:r w:rsidRPr="008C63E7">
              <w:rPr>
                <w:sz w:val="22"/>
                <w:szCs w:val="22"/>
              </w:rPr>
              <w:t>The Framers would not have objected to states requiring electors to follow the voters’ will. During the Constitutional Convention, no delegate argued that electors should be free to ignore the will of their appointing states.</w:t>
            </w:r>
          </w:p>
        </w:tc>
        <w:tc>
          <w:tcPr>
            <w:tcW w:w="1038" w:type="dxa"/>
            <w:tcBorders>
              <w:top w:val="single" w:sz="4" w:space="0" w:color="auto"/>
              <w:bottom w:val="single" w:sz="4" w:space="0" w:color="auto"/>
            </w:tcBorders>
            <w:vAlign w:val="bottom"/>
          </w:tcPr>
          <w:p w14:paraId="7CE44D8E" w14:textId="77777777" w:rsidR="00981B89" w:rsidRPr="008C63E7" w:rsidRDefault="00981B89" w:rsidP="000F0D5E">
            <w:pPr>
              <w:pStyle w:val="Subhead2sl"/>
              <w:spacing w:before="0"/>
              <w:ind w:left="540" w:hanging="540"/>
              <w:jc w:val="center"/>
              <w:rPr>
                <w:i w:val="0"/>
                <w:sz w:val="22"/>
                <w:szCs w:val="22"/>
              </w:rPr>
            </w:pPr>
          </w:p>
        </w:tc>
      </w:tr>
      <w:tr w:rsidR="00981B89" w:rsidRPr="008C63E7" w14:paraId="3A32ED14" w14:textId="77777777" w:rsidTr="008C63E7">
        <w:tc>
          <w:tcPr>
            <w:tcW w:w="9942" w:type="dxa"/>
            <w:vAlign w:val="bottom"/>
          </w:tcPr>
          <w:p w14:paraId="1DAF66C8" w14:textId="77777777" w:rsidR="00981B89" w:rsidRPr="008C63E7" w:rsidRDefault="00981B89" w:rsidP="00981B89">
            <w:pPr>
              <w:pStyle w:val="Basiccopysl"/>
              <w:numPr>
                <w:ilvl w:val="0"/>
                <w:numId w:val="13"/>
              </w:numPr>
              <w:spacing w:before="240" w:line="240" w:lineRule="auto"/>
              <w:ind w:left="525" w:hanging="540"/>
              <w:rPr>
                <w:sz w:val="22"/>
                <w:szCs w:val="22"/>
              </w:rPr>
            </w:pPr>
            <w:r w:rsidRPr="008C63E7">
              <w:rPr>
                <w:sz w:val="22"/>
                <w:szCs w:val="22"/>
              </w:rPr>
              <w:t>“Each State shall appoint, in such Manner as the Legislature thereof may direct” (Article II) may include requiring a pledge to vote for the general election winner as a condition of appointment and a fine if that pledge is broken.</w:t>
            </w:r>
          </w:p>
        </w:tc>
        <w:tc>
          <w:tcPr>
            <w:tcW w:w="1038" w:type="dxa"/>
            <w:tcBorders>
              <w:top w:val="single" w:sz="4" w:space="0" w:color="auto"/>
              <w:bottom w:val="single" w:sz="4" w:space="0" w:color="auto"/>
            </w:tcBorders>
            <w:vAlign w:val="bottom"/>
          </w:tcPr>
          <w:p w14:paraId="6D06D554" w14:textId="77777777" w:rsidR="00981B89" w:rsidRPr="008C63E7" w:rsidRDefault="00981B89" w:rsidP="000F0D5E">
            <w:pPr>
              <w:pStyle w:val="Subhead2sl"/>
              <w:spacing w:before="0"/>
              <w:ind w:left="540" w:hanging="540"/>
              <w:jc w:val="center"/>
              <w:rPr>
                <w:i w:val="0"/>
                <w:sz w:val="22"/>
                <w:szCs w:val="22"/>
              </w:rPr>
            </w:pPr>
          </w:p>
        </w:tc>
      </w:tr>
      <w:tr w:rsidR="00981B89" w:rsidRPr="008C63E7" w14:paraId="314DBF4B" w14:textId="77777777" w:rsidTr="008C63E7">
        <w:tc>
          <w:tcPr>
            <w:tcW w:w="9942" w:type="dxa"/>
            <w:vAlign w:val="bottom"/>
          </w:tcPr>
          <w:p w14:paraId="4EBDF1F4" w14:textId="77777777" w:rsidR="00981B89" w:rsidRPr="008C63E7" w:rsidRDefault="00981B89" w:rsidP="00981B89">
            <w:pPr>
              <w:pStyle w:val="Basiccopysl"/>
              <w:numPr>
                <w:ilvl w:val="0"/>
                <w:numId w:val="13"/>
              </w:numPr>
              <w:spacing w:before="240" w:line="240" w:lineRule="auto"/>
              <w:ind w:left="525" w:hanging="540"/>
              <w:rPr>
                <w:sz w:val="22"/>
                <w:szCs w:val="22"/>
              </w:rPr>
            </w:pPr>
            <w:r w:rsidRPr="008C63E7">
              <w:rPr>
                <w:sz w:val="22"/>
                <w:szCs w:val="22"/>
              </w:rPr>
              <w:t>This was the first time in U.S. history an elector has been fined for casting an electoral vote. This is a new practice not rooted in history or tradition.</w:t>
            </w:r>
          </w:p>
        </w:tc>
        <w:tc>
          <w:tcPr>
            <w:tcW w:w="1038" w:type="dxa"/>
            <w:tcBorders>
              <w:top w:val="single" w:sz="4" w:space="0" w:color="auto"/>
              <w:bottom w:val="single" w:sz="4" w:space="0" w:color="auto"/>
            </w:tcBorders>
            <w:vAlign w:val="bottom"/>
          </w:tcPr>
          <w:p w14:paraId="67F807BD" w14:textId="77777777" w:rsidR="00981B89" w:rsidRPr="008C63E7" w:rsidRDefault="00981B89" w:rsidP="000F0D5E">
            <w:pPr>
              <w:pStyle w:val="Subhead2sl"/>
              <w:spacing w:before="0"/>
              <w:ind w:left="540" w:hanging="540"/>
              <w:jc w:val="center"/>
              <w:rPr>
                <w:i w:val="0"/>
                <w:sz w:val="22"/>
                <w:szCs w:val="22"/>
              </w:rPr>
            </w:pPr>
          </w:p>
        </w:tc>
      </w:tr>
      <w:tr w:rsidR="00981B89" w:rsidRPr="008C63E7" w14:paraId="198E6631" w14:textId="77777777" w:rsidTr="008C63E7">
        <w:tc>
          <w:tcPr>
            <w:tcW w:w="9942" w:type="dxa"/>
            <w:vAlign w:val="bottom"/>
          </w:tcPr>
          <w:p w14:paraId="0EB06DBA" w14:textId="77777777" w:rsidR="00981B89" w:rsidRPr="008C63E7" w:rsidRDefault="00981B89" w:rsidP="00981B89">
            <w:pPr>
              <w:pStyle w:val="Basiccopysl"/>
              <w:numPr>
                <w:ilvl w:val="0"/>
                <w:numId w:val="13"/>
              </w:numPr>
              <w:spacing w:before="240" w:line="240" w:lineRule="auto"/>
              <w:ind w:left="525" w:hanging="540"/>
              <w:rPr>
                <w:sz w:val="22"/>
                <w:szCs w:val="22"/>
              </w:rPr>
            </w:pPr>
            <w:r w:rsidRPr="008C63E7">
              <w:rPr>
                <w:sz w:val="22"/>
                <w:szCs w:val="22"/>
              </w:rPr>
              <w:t>A small percentage (less than 1%) of electors have ever been “faithless.” Before 2016, no elector had ever broken a pledge in a state with a law penalizing it.</w:t>
            </w:r>
          </w:p>
        </w:tc>
        <w:tc>
          <w:tcPr>
            <w:tcW w:w="1038" w:type="dxa"/>
            <w:tcBorders>
              <w:top w:val="single" w:sz="4" w:space="0" w:color="auto"/>
              <w:bottom w:val="single" w:sz="4" w:space="0" w:color="auto"/>
            </w:tcBorders>
            <w:vAlign w:val="bottom"/>
          </w:tcPr>
          <w:p w14:paraId="216E2501" w14:textId="77777777" w:rsidR="00981B89" w:rsidRPr="008C63E7" w:rsidRDefault="00981B89" w:rsidP="000F0D5E">
            <w:pPr>
              <w:pStyle w:val="Subhead2sl"/>
              <w:spacing w:before="0"/>
              <w:ind w:left="540" w:hanging="540"/>
              <w:jc w:val="center"/>
              <w:rPr>
                <w:i w:val="0"/>
                <w:sz w:val="22"/>
                <w:szCs w:val="22"/>
              </w:rPr>
            </w:pPr>
          </w:p>
        </w:tc>
      </w:tr>
      <w:tr w:rsidR="00981B89" w:rsidRPr="008C63E7" w14:paraId="777003CE" w14:textId="77777777" w:rsidTr="008C63E7">
        <w:tc>
          <w:tcPr>
            <w:tcW w:w="9942" w:type="dxa"/>
            <w:vAlign w:val="bottom"/>
          </w:tcPr>
          <w:p w14:paraId="06F31C94" w14:textId="77777777" w:rsidR="00981B89" w:rsidRPr="008C63E7" w:rsidRDefault="00981B89" w:rsidP="00981B89">
            <w:pPr>
              <w:pStyle w:val="Basiccopysl"/>
              <w:numPr>
                <w:ilvl w:val="0"/>
                <w:numId w:val="13"/>
              </w:numPr>
              <w:spacing w:before="240" w:line="240" w:lineRule="auto"/>
              <w:ind w:left="525" w:hanging="540"/>
              <w:rPr>
                <w:sz w:val="22"/>
                <w:szCs w:val="22"/>
              </w:rPr>
            </w:pPr>
            <w:r w:rsidRPr="008C63E7">
              <w:rPr>
                <w:sz w:val="22"/>
                <w:szCs w:val="22"/>
              </w:rPr>
              <w:t>Public confidence in the value of voting for president would be greatly undermined. It would mean that elections for the most powerful office in our government are hollow exercises because electors will have discretion to vote as they will.</w:t>
            </w:r>
          </w:p>
        </w:tc>
        <w:tc>
          <w:tcPr>
            <w:tcW w:w="1038" w:type="dxa"/>
            <w:tcBorders>
              <w:top w:val="single" w:sz="4" w:space="0" w:color="auto"/>
              <w:bottom w:val="single" w:sz="4" w:space="0" w:color="auto"/>
            </w:tcBorders>
            <w:vAlign w:val="bottom"/>
          </w:tcPr>
          <w:p w14:paraId="379C04C6" w14:textId="77777777" w:rsidR="00981B89" w:rsidRPr="008C63E7" w:rsidRDefault="00981B89" w:rsidP="000F0D5E">
            <w:pPr>
              <w:pStyle w:val="Subhead2sl"/>
              <w:spacing w:before="0"/>
              <w:ind w:left="540" w:hanging="540"/>
              <w:jc w:val="center"/>
              <w:rPr>
                <w:i w:val="0"/>
                <w:sz w:val="22"/>
                <w:szCs w:val="22"/>
              </w:rPr>
            </w:pPr>
          </w:p>
        </w:tc>
      </w:tr>
      <w:tr w:rsidR="008C63E7" w:rsidRPr="008C63E7" w14:paraId="16793E57" w14:textId="77777777" w:rsidTr="008C63E7">
        <w:tc>
          <w:tcPr>
            <w:tcW w:w="9942" w:type="dxa"/>
            <w:vAlign w:val="bottom"/>
          </w:tcPr>
          <w:p w14:paraId="7E97ED3C" w14:textId="29BA73C2" w:rsidR="008C63E7" w:rsidRPr="008C63E7" w:rsidRDefault="008C63E7" w:rsidP="000F0D5E">
            <w:pPr>
              <w:pStyle w:val="Basiccopysl"/>
              <w:numPr>
                <w:ilvl w:val="0"/>
                <w:numId w:val="13"/>
              </w:numPr>
              <w:spacing w:before="240" w:line="240" w:lineRule="auto"/>
              <w:ind w:left="525" w:hanging="540"/>
              <w:rPr>
                <w:sz w:val="22"/>
                <w:szCs w:val="22"/>
              </w:rPr>
            </w:pPr>
            <w:r w:rsidRPr="008C63E7">
              <w:rPr>
                <w:sz w:val="22"/>
                <w:szCs w:val="22"/>
              </w:rPr>
              <w:t xml:space="preserve">Neither the Constitution nor any federal law define a role for state officials during the balloting by electors except to certify and send the ballots to Congress. The right to vote in the Constitution and federal law allows the electors discretion when casting their ballot. </w:t>
            </w:r>
          </w:p>
        </w:tc>
        <w:tc>
          <w:tcPr>
            <w:tcW w:w="1038" w:type="dxa"/>
            <w:tcBorders>
              <w:bottom w:val="single" w:sz="4" w:space="0" w:color="auto"/>
            </w:tcBorders>
            <w:vAlign w:val="bottom"/>
          </w:tcPr>
          <w:p w14:paraId="25750CD0" w14:textId="77777777" w:rsidR="008C63E7" w:rsidRPr="008C63E7" w:rsidRDefault="008C63E7" w:rsidP="000F0D5E">
            <w:pPr>
              <w:pStyle w:val="Subhead2sl"/>
              <w:spacing w:before="0"/>
              <w:ind w:left="540" w:hanging="540"/>
              <w:jc w:val="center"/>
              <w:rPr>
                <w:i w:val="0"/>
                <w:sz w:val="22"/>
                <w:szCs w:val="22"/>
              </w:rPr>
            </w:pPr>
          </w:p>
        </w:tc>
      </w:tr>
      <w:tr w:rsidR="008C63E7" w:rsidRPr="008C63E7" w14:paraId="2F06FBB8" w14:textId="77777777" w:rsidTr="008C63E7">
        <w:tc>
          <w:tcPr>
            <w:tcW w:w="9942" w:type="dxa"/>
            <w:vAlign w:val="bottom"/>
          </w:tcPr>
          <w:p w14:paraId="44593A9D" w14:textId="77777777" w:rsidR="008C63E7" w:rsidRPr="008C63E7" w:rsidRDefault="008C63E7" w:rsidP="000F0D5E">
            <w:pPr>
              <w:pStyle w:val="Basiccopysl"/>
              <w:numPr>
                <w:ilvl w:val="0"/>
                <w:numId w:val="13"/>
              </w:numPr>
              <w:spacing w:before="240" w:line="240" w:lineRule="auto"/>
              <w:ind w:left="525" w:hanging="540"/>
              <w:rPr>
                <w:sz w:val="22"/>
                <w:szCs w:val="22"/>
              </w:rPr>
            </w:pPr>
            <w:r w:rsidRPr="008C63E7">
              <w:rPr>
                <w:sz w:val="22"/>
                <w:szCs w:val="22"/>
              </w:rPr>
              <w:t>There is a difference between the “power to appoint” electors given to the state legislatures in Article II and the power to control the electors’ votes. The electors are given the power to “vote by ballot” in the 12th Amendment.</w:t>
            </w:r>
          </w:p>
        </w:tc>
        <w:tc>
          <w:tcPr>
            <w:tcW w:w="1038" w:type="dxa"/>
            <w:tcBorders>
              <w:top w:val="single" w:sz="4" w:space="0" w:color="auto"/>
              <w:bottom w:val="single" w:sz="4" w:space="0" w:color="auto"/>
            </w:tcBorders>
            <w:vAlign w:val="bottom"/>
          </w:tcPr>
          <w:p w14:paraId="2E2A7CEA" w14:textId="77777777" w:rsidR="008C63E7" w:rsidRPr="008C63E7" w:rsidRDefault="008C63E7" w:rsidP="000F0D5E">
            <w:pPr>
              <w:pStyle w:val="Subhead2sl"/>
              <w:spacing w:before="0"/>
              <w:ind w:left="540" w:hanging="540"/>
              <w:jc w:val="center"/>
              <w:rPr>
                <w:i w:val="0"/>
                <w:sz w:val="22"/>
                <w:szCs w:val="22"/>
              </w:rPr>
            </w:pPr>
          </w:p>
        </w:tc>
      </w:tr>
      <w:tr w:rsidR="008C63E7" w:rsidRPr="008C63E7" w14:paraId="2964F305" w14:textId="77777777" w:rsidTr="008C63E7">
        <w:tc>
          <w:tcPr>
            <w:tcW w:w="9942" w:type="dxa"/>
            <w:vAlign w:val="bottom"/>
          </w:tcPr>
          <w:p w14:paraId="39F38C19" w14:textId="77777777" w:rsidR="008C63E7" w:rsidRPr="008C63E7" w:rsidRDefault="008C63E7" w:rsidP="000F0D5E">
            <w:pPr>
              <w:pStyle w:val="Basiccopysl"/>
              <w:numPr>
                <w:ilvl w:val="0"/>
                <w:numId w:val="13"/>
              </w:numPr>
              <w:spacing w:before="240" w:line="240" w:lineRule="auto"/>
              <w:ind w:left="525" w:hanging="540"/>
              <w:rPr>
                <w:sz w:val="22"/>
                <w:szCs w:val="22"/>
              </w:rPr>
            </w:pPr>
            <w:r w:rsidRPr="008C63E7">
              <w:rPr>
                <w:sz w:val="22"/>
                <w:szCs w:val="22"/>
              </w:rPr>
              <w:t xml:space="preserve">The Court should not ignore over 220 years of practice. More than 180 electoral votes contrary to a pledge or the popular vote across 20 different elections (1796 to 2016) have been cast, and Congress has accepted them all. </w:t>
            </w:r>
          </w:p>
        </w:tc>
        <w:tc>
          <w:tcPr>
            <w:tcW w:w="1038" w:type="dxa"/>
            <w:tcBorders>
              <w:top w:val="single" w:sz="4" w:space="0" w:color="auto"/>
              <w:bottom w:val="single" w:sz="4" w:space="0" w:color="auto"/>
            </w:tcBorders>
            <w:vAlign w:val="bottom"/>
          </w:tcPr>
          <w:p w14:paraId="4F527525" w14:textId="77777777" w:rsidR="008C63E7" w:rsidRPr="008C63E7" w:rsidRDefault="008C63E7" w:rsidP="000F0D5E">
            <w:pPr>
              <w:pStyle w:val="Subhead2sl"/>
              <w:spacing w:before="0"/>
              <w:ind w:left="540" w:hanging="540"/>
              <w:jc w:val="center"/>
              <w:rPr>
                <w:i w:val="0"/>
                <w:sz w:val="22"/>
                <w:szCs w:val="22"/>
              </w:rPr>
            </w:pPr>
          </w:p>
        </w:tc>
      </w:tr>
      <w:tr w:rsidR="008C63E7" w:rsidRPr="008C63E7" w14:paraId="57133D7A" w14:textId="77777777" w:rsidTr="008C63E7">
        <w:tc>
          <w:tcPr>
            <w:tcW w:w="9942" w:type="dxa"/>
            <w:vAlign w:val="bottom"/>
          </w:tcPr>
          <w:p w14:paraId="20CBD3D8" w14:textId="77777777" w:rsidR="008C63E7" w:rsidRPr="008C63E7" w:rsidRDefault="008C63E7" w:rsidP="000F0D5E">
            <w:pPr>
              <w:pStyle w:val="Basiccopysl"/>
              <w:numPr>
                <w:ilvl w:val="0"/>
                <w:numId w:val="13"/>
              </w:numPr>
              <w:spacing w:before="240" w:line="240" w:lineRule="auto"/>
              <w:ind w:left="525" w:hanging="540"/>
              <w:rPr>
                <w:sz w:val="22"/>
                <w:szCs w:val="22"/>
              </w:rPr>
            </w:pPr>
            <w:r w:rsidRPr="008C63E7">
              <w:rPr>
                <w:sz w:val="22"/>
                <w:szCs w:val="22"/>
              </w:rPr>
              <w:t>States’ power to appoint electors includes the power to remove or fine those who violate the conditions of their appointment. Nothing in the Constitution stops states from conditioning appointment on pledging to follow the voters’ will.</w:t>
            </w:r>
          </w:p>
        </w:tc>
        <w:tc>
          <w:tcPr>
            <w:tcW w:w="1038" w:type="dxa"/>
            <w:tcBorders>
              <w:top w:val="single" w:sz="4" w:space="0" w:color="auto"/>
              <w:bottom w:val="single" w:sz="4" w:space="0" w:color="auto"/>
            </w:tcBorders>
            <w:vAlign w:val="bottom"/>
          </w:tcPr>
          <w:p w14:paraId="468AD4D1" w14:textId="77777777" w:rsidR="008C63E7" w:rsidRPr="008C63E7" w:rsidRDefault="008C63E7" w:rsidP="000F0D5E">
            <w:pPr>
              <w:pStyle w:val="Subhead2sl"/>
              <w:spacing w:before="0"/>
              <w:ind w:left="540" w:hanging="540"/>
              <w:jc w:val="center"/>
              <w:rPr>
                <w:i w:val="0"/>
                <w:sz w:val="22"/>
                <w:szCs w:val="22"/>
              </w:rPr>
            </w:pPr>
          </w:p>
        </w:tc>
      </w:tr>
    </w:tbl>
    <w:p w14:paraId="1F4EFAE9" w14:textId="143CACD0" w:rsidR="00981B89" w:rsidRPr="008C63E7" w:rsidRDefault="00981B89" w:rsidP="00981B89">
      <w:pPr>
        <w:ind w:left="540" w:hanging="540"/>
        <w:rPr>
          <w:sz w:val="22"/>
        </w:rPr>
      </w:pPr>
    </w:p>
    <w:p w14:paraId="4A6F6A1F" w14:textId="3C769A49" w:rsidR="00981B89" w:rsidRDefault="00981B89" w:rsidP="00981B89">
      <w:pPr>
        <w:pStyle w:val="Bulletsl"/>
        <w:numPr>
          <w:ilvl w:val="0"/>
          <w:numId w:val="0"/>
        </w:numPr>
        <w:tabs>
          <w:tab w:val="left" w:pos="720"/>
        </w:tabs>
        <w:autoSpaceDE w:val="0"/>
        <w:autoSpaceDN w:val="0"/>
        <w:adjustRightInd w:val="0"/>
        <w:spacing w:before="240" w:line="276" w:lineRule="auto"/>
        <w:ind w:left="720"/>
        <w:rPr>
          <w:b/>
          <w:i/>
          <w:sz w:val="22"/>
          <w:szCs w:val="22"/>
        </w:rPr>
      </w:pPr>
    </w:p>
    <w:p w14:paraId="2D09B9BD" w14:textId="28A038B7" w:rsidR="004809A9" w:rsidRDefault="004809A9" w:rsidP="00981B89">
      <w:pPr>
        <w:pStyle w:val="Bulletsl"/>
        <w:numPr>
          <w:ilvl w:val="0"/>
          <w:numId w:val="0"/>
        </w:numPr>
        <w:tabs>
          <w:tab w:val="left" w:pos="720"/>
        </w:tabs>
        <w:autoSpaceDE w:val="0"/>
        <w:autoSpaceDN w:val="0"/>
        <w:adjustRightInd w:val="0"/>
        <w:spacing w:before="240" w:line="276" w:lineRule="auto"/>
        <w:ind w:left="720"/>
        <w:rPr>
          <w:b/>
          <w:i/>
          <w:sz w:val="22"/>
          <w:szCs w:val="22"/>
        </w:rPr>
      </w:pPr>
      <w:r>
        <w:rPr>
          <w:b/>
          <w:i/>
          <w:sz w:val="22"/>
          <w:szCs w:val="22"/>
        </w:rPr>
        <w:lastRenderedPageBreak/>
        <w:t>If you were a Supreme Court Justice, how would you decide and why</w:t>
      </w:r>
      <w:r w:rsidR="003D2587">
        <w:rPr>
          <w:b/>
          <w:i/>
          <w:sz w:val="22"/>
          <w:szCs w:val="22"/>
        </w:rPr>
        <w:t xml:space="preserve">? </w:t>
      </w:r>
      <w:r>
        <w:rPr>
          <w:b/>
          <w:i/>
          <w:sz w:val="22"/>
          <w:szCs w:val="22"/>
        </w:rPr>
        <w:br/>
      </w:r>
      <w:r w:rsidR="003A2A02">
        <w:rPr>
          <w:rFonts w:eastAsia="MS Mincho"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2587">
        <w:rPr>
          <w:rFonts w:eastAsia="MS Mincho" w:cs="Times New Roman"/>
          <w:b/>
        </w:rPr>
        <w:t>________________________________________________________________</w:t>
      </w:r>
      <w:r w:rsidR="003A2A02">
        <w:rPr>
          <w:rFonts w:eastAsia="MS Mincho" w:cs="Times New Roman"/>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i/>
          <w:sz w:val="22"/>
          <w:szCs w:val="22"/>
        </w:rPr>
        <w:br/>
      </w:r>
      <w:r w:rsidR="003D2587">
        <w:rPr>
          <w:b/>
          <w:i/>
          <w:sz w:val="22"/>
          <w:szCs w:val="22"/>
        </w:rPr>
        <w:br/>
      </w:r>
      <w:r>
        <w:rPr>
          <w:b/>
          <w:i/>
          <w:sz w:val="22"/>
          <w:szCs w:val="22"/>
        </w:rPr>
        <w:t>Decision Notes</w:t>
      </w:r>
      <w:r w:rsidR="003D2587">
        <w:rPr>
          <w:b/>
          <w:i/>
          <w:sz w:val="22"/>
          <w:szCs w:val="22"/>
        </w:rPr>
        <w:br/>
      </w:r>
      <w:r w:rsidR="003D2587">
        <w:rPr>
          <w:rFonts w:eastAsia="MS Mincho" w:cs="Times New Roman"/>
          <w:b/>
        </w:rPr>
        <w:t>_____________________________________________________________________________________</w:t>
      </w:r>
      <w:r w:rsidR="003D2587">
        <w:rPr>
          <w:rFonts w:eastAsia="MS Mincho" w:cs="Times New Roman"/>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2587">
        <w:rPr>
          <w:rFonts w:eastAsia="MS Mincho" w:cs="Times New Roman"/>
          <w:b/>
        </w:rPr>
        <w:br/>
      </w:r>
      <w:r w:rsidR="003D2587">
        <w:rPr>
          <w:rFonts w:eastAsia="MS Mincho" w:cs="Times New Roman"/>
          <w:b/>
        </w:rPr>
        <w:t>_____________________________________________________________________________________</w:t>
      </w:r>
      <w:r w:rsidR="003D2587">
        <w:rPr>
          <w:rFonts w:eastAsia="MS Mincho" w:cs="Times New Roman"/>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i/>
          <w:sz w:val="22"/>
          <w:szCs w:val="22"/>
        </w:rPr>
        <w:br/>
      </w:r>
      <w:r>
        <w:rPr>
          <w:b/>
          <w:i/>
          <w:sz w:val="22"/>
          <w:szCs w:val="22"/>
        </w:rPr>
        <w:br/>
        <w:t xml:space="preserve">In plain English, what did the Court decide and why? </w:t>
      </w:r>
      <w:r w:rsidR="003D2587">
        <w:rPr>
          <w:b/>
          <w:i/>
          <w:sz w:val="22"/>
          <w:szCs w:val="22"/>
        </w:rPr>
        <w:br/>
      </w:r>
      <w:r w:rsidR="003D2587">
        <w:rPr>
          <w:rFonts w:eastAsia="MS Mincho"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F0F74F" w14:textId="5B2438B9" w:rsidR="004809A9" w:rsidRPr="008C63E7" w:rsidRDefault="004809A9" w:rsidP="00981B89">
      <w:pPr>
        <w:pStyle w:val="Bulletsl"/>
        <w:numPr>
          <w:ilvl w:val="0"/>
          <w:numId w:val="0"/>
        </w:numPr>
        <w:tabs>
          <w:tab w:val="left" w:pos="720"/>
        </w:tabs>
        <w:autoSpaceDE w:val="0"/>
        <w:autoSpaceDN w:val="0"/>
        <w:adjustRightInd w:val="0"/>
        <w:spacing w:before="240" w:line="276" w:lineRule="auto"/>
        <w:ind w:left="720"/>
        <w:rPr>
          <w:b/>
          <w:i/>
          <w:sz w:val="22"/>
          <w:szCs w:val="22"/>
        </w:rPr>
      </w:pPr>
      <w:r>
        <w:rPr>
          <w:b/>
          <w:i/>
          <w:sz w:val="22"/>
          <w:szCs w:val="22"/>
        </w:rPr>
        <w:t>Do you agree with the Court’s Decision, why or why not? Explain</w:t>
      </w:r>
      <w:r w:rsidR="003D2587">
        <w:rPr>
          <w:b/>
          <w:i/>
          <w:sz w:val="22"/>
          <w:szCs w:val="22"/>
        </w:rPr>
        <w:br/>
      </w:r>
      <w:r w:rsidR="003D2587">
        <w:rPr>
          <w:rFonts w:eastAsia="MS Mincho" w:cs="Times New Roman"/>
          <w:b/>
        </w:rPr>
        <w:t>_____________________________________________________________________________________</w:t>
      </w:r>
      <w:r w:rsidR="003D2587">
        <w:rPr>
          <w:rFonts w:eastAsia="MS Mincho" w:cs="Times New Roman"/>
          <w:b/>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2587">
        <w:rPr>
          <w:rFonts w:eastAsia="MS Mincho" w:cs="Times New Roman"/>
          <w:b/>
        </w:rPr>
        <w:br/>
        <w:t>_____________________________________________________________________________________</w:t>
      </w:r>
    </w:p>
    <w:sectPr w:rsidR="004809A9" w:rsidRPr="008C63E7" w:rsidSect="00502830">
      <w:headerReference w:type="default" r:id="rId11"/>
      <w:footerReference w:type="default" r:id="rId12"/>
      <w:headerReference w:type="first" r:id="rId13"/>
      <w:footerReference w:type="first" r:id="rId14"/>
      <w:pgSz w:w="12240" w:h="15840"/>
      <w:pgMar w:top="990" w:right="630" w:bottom="81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F355A" w14:textId="77777777" w:rsidR="00EA17E2" w:rsidRDefault="00EA17E2">
      <w:pPr>
        <w:spacing w:after="0"/>
      </w:pPr>
      <w:r>
        <w:separator/>
      </w:r>
    </w:p>
  </w:endnote>
  <w:endnote w:type="continuationSeparator" w:id="0">
    <w:p w14:paraId="01B377DD" w14:textId="77777777" w:rsidR="00EA17E2" w:rsidRDefault="00EA17E2">
      <w:pPr>
        <w:spacing w:after="0"/>
      </w:pPr>
      <w:r>
        <w:continuationSeparator/>
      </w:r>
    </w:p>
  </w:endnote>
  <w:endnote w:type="continuationNotice" w:id="1">
    <w:p w14:paraId="670855F5" w14:textId="77777777" w:rsidR="00EA17E2" w:rsidRDefault="00EA17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Schoolbook">
    <w:altName w:val="Calibri"/>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34"/>
      <w:docPartObj>
        <w:docPartGallery w:val="Page Numbers (Bottom of Page)"/>
        <w:docPartUnique/>
      </w:docPartObj>
    </w:sdtPr>
    <w:sdtEndPr>
      <w:rPr>
        <w:noProof/>
      </w:rPr>
    </w:sdtEndPr>
    <w:sdtContent>
      <w:p w14:paraId="0DA98FF3" w14:textId="19DCEDEB" w:rsidR="004B1F47" w:rsidRPr="0078549D" w:rsidRDefault="00967CC7">
        <w:pPr>
          <w:pStyle w:val="Footer"/>
        </w:pPr>
        <w:r w:rsidRPr="008A3806">
          <w:rPr>
            <w:rFonts w:cstheme="minorHAnsi"/>
          </w:rPr>
          <w:t>©</w:t>
        </w:r>
        <w:r>
          <w:t xml:space="preserve"> 20</w:t>
        </w:r>
        <w:r w:rsidR="0069772B">
          <w:t>20</w:t>
        </w:r>
        <w:r>
          <w:t xml:space="preserve"> Street Law, Inc.</w:t>
        </w:r>
        <w:r>
          <w:tab/>
        </w:r>
        <w:r>
          <w:tab/>
          <w:t xml:space="preserve"> </w:t>
        </w:r>
        <w:r w:rsidRPr="008A3806">
          <w:fldChar w:fldCharType="begin"/>
        </w:r>
        <w:r w:rsidRPr="008A3806">
          <w:instrText xml:space="preserve"> PAGE   \* MERGEFORMAT </w:instrText>
        </w:r>
        <w:r w:rsidRPr="008A3806">
          <w:fldChar w:fldCharType="separate"/>
        </w:r>
        <w:r w:rsidR="004B1286">
          <w:rPr>
            <w:noProof/>
          </w:rPr>
          <w:t>6</w:t>
        </w:r>
        <w:r w:rsidRPr="008A380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11322"/>
      <w:docPartObj>
        <w:docPartGallery w:val="Page Numbers (Bottom of Page)"/>
        <w:docPartUnique/>
      </w:docPartObj>
    </w:sdtPr>
    <w:sdtEndPr>
      <w:rPr>
        <w:noProof/>
      </w:rPr>
    </w:sdtEndPr>
    <w:sdtContent>
      <w:p w14:paraId="616E6331" w14:textId="7C2642FC" w:rsidR="004B1F47" w:rsidRDefault="00967CC7">
        <w:pPr>
          <w:pStyle w:val="Footer"/>
          <w:rPr>
            <w:noProof/>
          </w:rPr>
        </w:pPr>
        <w:r w:rsidRPr="008A3806">
          <w:rPr>
            <w:rFonts w:cstheme="minorHAnsi"/>
          </w:rPr>
          <w:t>©</w:t>
        </w:r>
        <w:r>
          <w:t xml:space="preserve"> </w:t>
        </w:r>
        <w:r w:rsidR="008F7F96">
          <w:t>2020</w:t>
        </w:r>
        <w:r>
          <w:t xml:space="preserve"> Street Law, Inc.</w:t>
        </w:r>
        <w:r>
          <w:tab/>
        </w:r>
        <w:r>
          <w:tab/>
          <w:t xml:space="preserve"> </w:t>
        </w:r>
        <w:r w:rsidRPr="008A3806">
          <w:fldChar w:fldCharType="begin"/>
        </w:r>
        <w:r w:rsidRPr="008A3806">
          <w:instrText xml:space="preserve"> PAGE   \* MERGEFORMAT </w:instrText>
        </w:r>
        <w:r w:rsidRPr="008A3806">
          <w:fldChar w:fldCharType="separate"/>
        </w:r>
        <w:r w:rsidR="004B1286">
          <w:rPr>
            <w:noProof/>
          </w:rPr>
          <w:t>1</w:t>
        </w:r>
        <w:r w:rsidRPr="008A380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6A918" w14:textId="77777777" w:rsidR="00EA17E2" w:rsidRDefault="00EA17E2">
      <w:pPr>
        <w:spacing w:after="0"/>
      </w:pPr>
      <w:r>
        <w:separator/>
      </w:r>
    </w:p>
  </w:footnote>
  <w:footnote w:type="continuationSeparator" w:id="0">
    <w:p w14:paraId="2361F001" w14:textId="77777777" w:rsidR="00EA17E2" w:rsidRDefault="00EA17E2">
      <w:pPr>
        <w:spacing w:after="0"/>
      </w:pPr>
      <w:r>
        <w:continuationSeparator/>
      </w:r>
    </w:p>
  </w:footnote>
  <w:footnote w:type="continuationNotice" w:id="1">
    <w:p w14:paraId="7D2BEE63" w14:textId="77777777" w:rsidR="00EA17E2" w:rsidRDefault="00EA17E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DE67" w14:textId="043255D8" w:rsidR="004B1F47" w:rsidRDefault="003F5107" w:rsidP="00FF71D1">
    <w:pPr>
      <w:pStyle w:val="Header"/>
      <w:jc w:val="right"/>
    </w:pPr>
    <w:proofErr w:type="spellStart"/>
    <w:r>
      <w:rPr>
        <w:i/>
      </w:rPr>
      <w:t>Chiafalo</w:t>
    </w:r>
    <w:proofErr w:type="spellEnd"/>
    <w:r>
      <w:rPr>
        <w:i/>
      </w:rPr>
      <w:t xml:space="preserve"> v. Washington</w:t>
    </w:r>
    <w:r w:rsidR="00967CC7">
      <w:rPr>
        <w:i/>
      </w:rPr>
      <w:t xml:space="preserve"> </w:t>
    </w:r>
    <w:r w:rsidR="00F76F36">
      <w:rPr>
        <w:i/>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4E9E" w14:textId="1633D057" w:rsidR="004B1F47" w:rsidRPr="008A3806" w:rsidRDefault="00967CC7" w:rsidP="00FF71D1">
    <w:pPr>
      <w:pStyle w:val="Header"/>
      <w:jc w:val="right"/>
    </w:pPr>
    <w:r w:rsidRPr="008A3806">
      <w:rPr>
        <w:noProof/>
      </w:rPr>
      <mc:AlternateContent>
        <mc:Choice Requires="wps">
          <w:drawing>
            <wp:anchor distT="0" distB="0" distL="114300" distR="114300" simplePos="0" relativeHeight="251658241" behindDoc="0" locked="0" layoutInCell="1" allowOverlap="1" wp14:anchorId="0BB469C5" wp14:editId="234A592D">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A67D41" w14:textId="77777777" w:rsidR="004B1F47" w:rsidRDefault="00967CC7" w:rsidP="00FF71D1">
                          <w:r>
                            <w:rPr>
                              <w:noProof/>
                            </w:rPr>
                            <w:drawing>
                              <wp:inline distT="0" distB="0" distL="0" distR="0" wp14:anchorId="50CA4CA2" wp14:editId="7BEAD3B1">
                                <wp:extent cx="1718310" cy="4451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01605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0BB469C5" id="_x0000_t202" coordsize="21600,21600" o:spt="202" path="m,l,21600r21600,l21600,xe">
              <v:stroke joinstyle="miter"/>
              <v:path gradientshapeok="t" o:connecttype="rect"/>
            </v:shapetype>
            <v:shape id="Text Box 3" o:spid="_x0000_s1026" type="#_x0000_t202" style="position:absolute;left:0;text-align:left;margin-left:-16.5pt;margin-top:-13.5pt;width:212.25pt;height:42.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" filled="f" stroked="f" strokeweight=".5pt">
              <v:textbox>
                <w:txbxContent>
                  <w:p w14:paraId="1EA67D41" w14:textId="77777777" w:rsidR="004B1F47" w:rsidRDefault="00967CC7" w:rsidP="00FF71D1">
                    <w:r>
                      <w:rPr>
                        <w:noProof/>
                      </w:rPr>
                      <w:drawing>
                        <wp:inline distT="0" distB="0" distL="0" distR="0" wp14:anchorId="50CA4CA2" wp14:editId="7BEAD3B1">
                          <wp:extent cx="1718310" cy="4451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01605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00502830">
      <w:t>NAME____________________</w:t>
    </w:r>
    <w:r w:rsidR="00502830">
      <w:br/>
    </w:r>
    <w:r w:rsidR="00502830">
      <w:br/>
      <w:t>CLASS PERIOD_____________</w:t>
    </w:r>
  </w:p>
  <w:p w14:paraId="53ACE10F" w14:textId="77777777" w:rsidR="004B1F47" w:rsidRDefault="004B1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373"/>
    <w:multiLevelType w:val="hybridMultilevel"/>
    <w:tmpl w:val="8E2C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A00CD"/>
    <w:multiLevelType w:val="hybridMultilevel"/>
    <w:tmpl w:val="45649D56"/>
    <w:lvl w:ilvl="0" w:tplc="FFDE706A">
      <w:start w:val="1"/>
      <w:numFmt w:val="decimal"/>
      <w:pStyle w:val="Numberedlistsl"/>
      <w:lvlText w:val="%1."/>
      <w:lvlJc w:val="left"/>
      <w:pPr>
        <w:ind w:left="1440" w:hanging="360"/>
      </w:pPr>
    </w:lvl>
    <w:lvl w:ilvl="1" w:tplc="217AA076" w:tentative="1">
      <w:start w:val="1"/>
      <w:numFmt w:val="lowerLetter"/>
      <w:lvlText w:val="%2."/>
      <w:lvlJc w:val="left"/>
      <w:pPr>
        <w:ind w:left="2160" w:hanging="360"/>
      </w:pPr>
    </w:lvl>
    <w:lvl w:ilvl="2" w:tplc="580AF4B6" w:tentative="1">
      <w:start w:val="1"/>
      <w:numFmt w:val="lowerRoman"/>
      <w:lvlText w:val="%3."/>
      <w:lvlJc w:val="right"/>
      <w:pPr>
        <w:ind w:left="2880" w:hanging="180"/>
      </w:pPr>
    </w:lvl>
    <w:lvl w:ilvl="3" w:tplc="A7141CB8" w:tentative="1">
      <w:start w:val="1"/>
      <w:numFmt w:val="decimal"/>
      <w:lvlText w:val="%4."/>
      <w:lvlJc w:val="left"/>
      <w:pPr>
        <w:ind w:left="3600" w:hanging="360"/>
      </w:pPr>
    </w:lvl>
    <w:lvl w:ilvl="4" w:tplc="FE7A3DFC" w:tentative="1">
      <w:start w:val="1"/>
      <w:numFmt w:val="lowerLetter"/>
      <w:lvlText w:val="%5."/>
      <w:lvlJc w:val="left"/>
      <w:pPr>
        <w:ind w:left="4320" w:hanging="360"/>
      </w:pPr>
    </w:lvl>
    <w:lvl w:ilvl="5" w:tplc="38D0FCF8" w:tentative="1">
      <w:start w:val="1"/>
      <w:numFmt w:val="lowerRoman"/>
      <w:lvlText w:val="%6."/>
      <w:lvlJc w:val="right"/>
      <w:pPr>
        <w:ind w:left="5040" w:hanging="180"/>
      </w:pPr>
    </w:lvl>
    <w:lvl w:ilvl="6" w:tplc="484265EA" w:tentative="1">
      <w:start w:val="1"/>
      <w:numFmt w:val="decimal"/>
      <w:lvlText w:val="%7."/>
      <w:lvlJc w:val="left"/>
      <w:pPr>
        <w:ind w:left="5760" w:hanging="360"/>
      </w:pPr>
    </w:lvl>
    <w:lvl w:ilvl="7" w:tplc="527E0390" w:tentative="1">
      <w:start w:val="1"/>
      <w:numFmt w:val="lowerLetter"/>
      <w:lvlText w:val="%8."/>
      <w:lvlJc w:val="left"/>
      <w:pPr>
        <w:ind w:left="6480" w:hanging="360"/>
      </w:pPr>
    </w:lvl>
    <w:lvl w:ilvl="8" w:tplc="03308712" w:tentative="1">
      <w:start w:val="1"/>
      <w:numFmt w:val="lowerRoman"/>
      <w:lvlText w:val="%9."/>
      <w:lvlJc w:val="right"/>
      <w:pPr>
        <w:ind w:left="7200" w:hanging="180"/>
      </w:pPr>
    </w:lvl>
  </w:abstractNum>
  <w:abstractNum w:abstractNumId="2" w15:restartNumberingAfterBreak="0">
    <w:nsid w:val="173B5BBB"/>
    <w:multiLevelType w:val="hybridMultilevel"/>
    <w:tmpl w:val="BCBE6B80"/>
    <w:lvl w:ilvl="0" w:tplc="1BECB1D4">
      <w:start w:val="1"/>
      <w:numFmt w:val="bullet"/>
      <w:lvlText w:val=""/>
      <w:lvlJc w:val="left"/>
      <w:pPr>
        <w:ind w:left="720" w:hanging="360"/>
      </w:pPr>
      <w:rPr>
        <w:rFonts w:ascii="Symbol" w:hAnsi="Symbol" w:hint="default"/>
      </w:rPr>
    </w:lvl>
    <w:lvl w:ilvl="1" w:tplc="B2342C76">
      <w:start w:val="1"/>
      <w:numFmt w:val="bullet"/>
      <w:pStyle w:val="Sub-bulletsl"/>
      <w:lvlText w:val=""/>
      <w:lvlJc w:val="left"/>
      <w:pPr>
        <w:ind w:left="1440" w:hanging="360"/>
      </w:pPr>
      <w:rPr>
        <w:rFonts w:ascii="Symbol" w:hAnsi="Symbol" w:hint="default"/>
      </w:rPr>
    </w:lvl>
    <w:lvl w:ilvl="2" w:tplc="305ED994" w:tentative="1">
      <w:start w:val="1"/>
      <w:numFmt w:val="bullet"/>
      <w:lvlText w:val=""/>
      <w:lvlJc w:val="left"/>
      <w:pPr>
        <w:ind w:left="2160" w:hanging="360"/>
      </w:pPr>
      <w:rPr>
        <w:rFonts w:ascii="Wingdings" w:hAnsi="Wingdings" w:hint="default"/>
      </w:rPr>
    </w:lvl>
    <w:lvl w:ilvl="3" w:tplc="8878E17A" w:tentative="1">
      <w:start w:val="1"/>
      <w:numFmt w:val="bullet"/>
      <w:lvlText w:val=""/>
      <w:lvlJc w:val="left"/>
      <w:pPr>
        <w:ind w:left="2880" w:hanging="360"/>
      </w:pPr>
      <w:rPr>
        <w:rFonts w:ascii="Symbol" w:hAnsi="Symbol" w:hint="default"/>
      </w:rPr>
    </w:lvl>
    <w:lvl w:ilvl="4" w:tplc="84DC964E" w:tentative="1">
      <w:start w:val="1"/>
      <w:numFmt w:val="bullet"/>
      <w:lvlText w:val="o"/>
      <w:lvlJc w:val="left"/>
      <w:pPr>
        <w:ind w:left="3600" w:hanging="360"/>
      </w:pPr>
      <w:rPr>
        <w:rFonts w:ascii="Courier New" w:hAnsi="Courier New" w:cs="Courier New" w:hint="default"/>
      </w:rPr>
    </w:lvl>
    <w:lvl w:ilvl="5" w:tplc="C59A3816" w:tentative="1">
      <w:start w:val="1"/>
      <w:numFmt w:val="bullet"/>
      <w:lvlText w:val=""/>
      <w:lvlJc w:val="left"/>
      <w:pPr>
        <w:ind w:left="4320" w:hanging="360"/>
      </w:pPr>
      <w:rPr>
        <w:rFonts w:ascii="Wingdings" w:hAnsi="Wingdings" w:hint="default"/>
      </w:rPr>
    </w:lvl>
    <w:lvl w:ilvl="6" w:tplc="FBEE6D6A" w:tentative="1">
      <w:start w:val="1"/>
      <w:numFmt w:val="bullet"/>
      <w:lvlText w:val=""/>
      <w:lvlJc w:val="left"/>
      <w:pPr>
        <w:ind w:left="5040" w:hanging="360"/>
      </w:pPr>
      <w:rPr>
        <w:rFonts w:ascii="Symbol" w:hAnsi="Symbol" w:hint="default"/>
      </w:rPr>
    </w:lvl>
    <w:lvl w:ilvl="7" w:tplc="054C8578" w:tentative="1">
      <w:start w:val="1"/>
      <w:numFmt w:val="bullet"/>
      <w:lvlText w:val="o"/>
      <w:lvlJc w:val="left"/>
      <w:pPr>
        <w:ind w:left="5760" w:hanging="360"/>
      </w:pPr>
      <w:rPr>
        <w:rFonts w:ascii="Courier New" w:hAnsi="Courier New" w:cs="Courier New" w:hint="default"/>
      </w:rPr>
    </w:lvl>
    <w:lvl w:ilvl="8" w:tplc="B47C824A" w:tentative="1">
      <w:start w:val="1"/>
      <w:numFmt w:val="bullet"/>
      <w:lvlText w:val=""/>
      <w:lvlJc w:val="left"/>
      <w:pPr>
        <w:ind w:left="6480" w:hanging="360"/>
      </w:pPr>
      <w:rPr>
        <w:rFonts w:ascii="Wingdings" w:hAnsi="Wingdings" w:hint="default"/>
      </w:rPr>
    </w:lvl>
  </w:abstractNum>
  <w:abstractNum w:abstractNumId="3" w15:restartNumberingAfterBreak="0">
    <w:nsid w:val="1A6D78A0"/>
    <w:multiLevelType w:val="hybridMultilevel"/>
    <w:tmpl w:val="A6D0F802"/>
    <w:lvl w:ilvl="0" w:tplc="2C3A2E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F82719B"/>
    <w:multiLevelType w:val="hybridMultilevel"/>
    <w:tmpl w:val="B3E27644"/>
    <w:lvl w:ilvl="0" w:tplc="68700C60">
      <w:start w:val="1"/>
      <w:numFmt w:val="upperRoman"/>
      <w:pStyle w:val="Outlinelevel1"/>
      <w:lvlText w:val="%1."/>
      <w:lvlJc w:val="right"/>
      <w:pPr>
        <w:ind w:left="720" w:hanging="360"/>
      </w:pPr>
    </w:lvl>
    <w:lvl w:ilvl="1" w:tplc="0E38FB98">
      <w:start w:val="1"/>
      <w:numFmt w:val="lowerLetter"/>
      <w:lvlText w:val="%2."/>
      <w:lvlJc w:val="left"/>
      <w:pPr>
        <w:ind w:left="1440" w:hanging="360"/>
      </w:pPr>
      <w:rPr>
        <w:b w:val="0"/>
      </w:rPr>
    </w:lvl>
    <w:lvl w:ilvl="2" w:tplc="B12453A8">
      <w:start w:val="1"/>
      <w:numFmt w:val="lowerRoman"/>
      <w:lvlText w:val="%3."/>
      <w:lvlJc w:val="right"/>
      <w:pPr>
        <w:ind w:left="2070" w:hanging="180"/>
      </w:pPr>
      <w:rPr>
        <w:i w:val="0"/>
      </w:rPr>
    </w:lvl>
    <w:lvl w:ilvl="3" w:tplc="C76C20D6">
      <w:start w:val="1"/>
      <w:numFmt w:val="decimal"/>
      <w:lvlText w:val="%4."/>
      <w:lvlJc w:val="left"/>
      <w:pPr>
        <w:ind w:left="2880" w:hanging="360"/>
      </w:pPr>
    </w:lvl>
    <w:lvl w:ilvl="4" w:tplc="3662D172" w:tentative="1">
      <w:start w:val="1"/>
      <w:numFmt w:val="lowerLetter"/>
      <w:lvlText w:val="%5."/>
      <w:lvlJc w:val="left"/>
      <w:pPr>
        <w:ind w:left="3600" w:hanging="360"/>
      </w:pPr>
    </w:lvl>
    <w:lvl w:ilvl="5" w:tplc="B00AE2B2" w:tentative="1">
      <w:start w:val="1"/>
      <w:numFmt w:val="lowerRoman"/>
      <w:lvlText w:val="%6."/>
      <w:lvlJc w:val="right"/>
      <w:pPr>
        <w:ind w:left="4320" w:hanging="180"/>
      </w:pPr>
    </w:lvl>
    <w:lvl w:ilvl="6" w:tplc="523C3756" w:tentative="1">
      <w:start w:val="1"/>
      <w:numFmt w:val="decimal"/>
      <w:lvlText w:val="%7."/>
      <w:lvlJc w:val="left"/>
      <w:pPr>
        <w:ind w:left="5040" w:hanging="360"/>
      </w:pPr>
    </w:lvl>
    <w:lvl w:ilvl="7" w:tplc="3F1EC890" w:tentative="1">
      <w:start w:val="1"/>
      <w:numFmt w:val="lowerLetter"/>
      <w:lvlText w:val="%8."/>
      <w:lvlJc w:val="left"/>
      <w:pPr>
        <w:ind w:left="5760" w:hanging="360"/>
      </w:pPr>
    </w:lvl>
    <w:lvl w:ilvl="8" w:tplc="B164FEB6" w:tentative="1">
      <w:start w:val="1"/>
      <w:numFmt w:val="lowerRoman"/>
      <w:lvlText w:val="%9."/>
      <w:lvlJc w:val="right"/>
      <w:pPr>
        <w:ind w:left="6480" w:hanging="180"/>
      </w:pPr>
    </w:lvl>
  </w:abstractNum>
  <w:abstractNum w:abstractNumId="5" w15:restartNumberingAfterBreak="0">
    <w:nsid w:val="22D879DD"/>
    <w:multiLevelType w:val="hybridMultilevel"/>
    <w:tmpl w:val="4844EF22"/>
    <w:lvl w:ilvl="0" w:tplc="DAA0E992">
      <w:start w:val="1"/>
      <w:numFmt w:val="lowerLetter"/>
      <w:lvlText w:val="(%1)"/>
      <w:lvlJc w:val="left"/>
      <w:pPr>
        <w:ind w:left="1080" w:hanging="360"/>
      </w:pPr>
      <w:rPr>
        <w:rFonts w:hint="default"/>
      </w:rPr>
    </w:lvl>
    <w:lvl w:ilvl="1" w:tplc="07102996" w:tentative="1">
      <w:start w:val="1"/>
      <w:numFmt w:val="lowerLetter"/>
      <w:lvlText w:val="%2."/>
      <w:lvlJc w:val="left"/>
      <w:pPr>
        <w:ind w:left="1800" w:hanging="360"/>
      </w:pPr>
    </w:lvl>
    <w:lvl w:ilvl="2" w:tplc="E2E8A104" w:tentative="1">
      <w:start w:val="1"/>
      <w:numFmt w:val="lowerRoman"/>
      <w:lvlText w:val="%3."/>
      <w:lvlJc w:val="right"/>
      <w:pPr>
        <w:ind w:left="2520" w:hanging="180"/>
      </w:pPr>
    </w:lvl>
    <w:lvl w:ilvl="3" w:tplc="8FA42CDC" w:tentative="1">
      <w:start w:val="1"/>
      <w:numFmt w:val="decimal"/>
      <w:lvlText w:val="%4."/>
      <w:lvlJc w:val="left"/>
      <w:pPr>
        <w:ind w:left="3240" w:hanging="360"/>
      </w:pPr>
    </w:lvl>
    <w:lvl w:ilvl="4" w:tplc="4DE475DE" w:tentative="1">
      <w:start w:val="1"/>
      <w:numFmt w:val="lowerLetter"/>
      <w:lvlText w:val="%5."/>
      <w:lvlJc w:val="left"/>
      <w:pPr>
        <w:ind w:left="3960" w:hanging="360"/>
      </w:pPr>
    </w:lvl>
    <w:lvl w:ilvl="5" w:tplc="5706191E" w:tentative="1">
      <w:start w:val="1"/>
      <w:numFmt w:val="lowerRoman"/>
      <w:lvlText w:val="%6."/>
      <w:lvlJc w:val="right"/>
      <w:pPr>
        <w:ind w:left="4680" w:hanging="180"/>
      </w:pPr>
    </w:lvl>
    <w:lvl w:ilvl="6" w:tplc="F8B024CE" w:tentative="1">
      <w:start w:val="1"/>
      <w:numFmt w:val="decimal"/>
      <w:lvlText w:val="%7."/>
      <w:lvlJc w:val="left"/>
      <w:pPr>
        <w:ind w:left="5400" w:hanging="360"/>
      </w:pPr>
    </w:lvl>
    <w:lvl w:ilvl="7" w:tplc="80A01E44" w:tentative="1">
      <w:start w:val="1"/>
      <w:numFmt w:val="lowerLetter"/>
      <w:lvlText w:val="%8."/>
      <w:lvlJc w:val="left"/>
      <w:pPr>
        <w:ind w:left="6120" w:hanging="360"/>
      </w:pPr>
    </w:lvl>
    <w:lvl w:ilvl="8" w:tplc="9E942A16" w:tentative="1">
      <w:start w:val="1"/>
      <w:numFmt w:val="lowerRoman"/>
      <w:lvlText w:val="%9."/>
      <w:lvlJc w:val="right"/>
      <w:pPr>
        <w:ind w:left="6840" w:hanging="180"/>
      </w:pPr>
    </w:lvl>
  </w:abstractNum>
  <w:abstractNum w:abstractNumId="6" w15:restartNumberingAfterBreak="0">
    <w:nsid w:val="2340191E"/>
    <w:multiLevelType w:val="hybridMultilevel"/>
    <w:tmpl w:val="9B94E7EC"/>
    <w:lvl w:ilvl="0" w:tplc="A1E6961A">
      <w:start w:val="1"/>
      <w:numFmt w:val="decimal"/>
      <w:lvlText w:val="(%1)"/>
      <w:lvlJc w:val="left"/>
      <w:pPr>
        <w:ind w:left="2160" w:hanging="360"/>
      </w:pPr>
      <w:rPr>
        <w:rFonts w:hint="default"/>
      </w:rPr>
    </w:lvl>
    <w:lvl w:ilvl="1" w:tplc="FD72C480" w:tentative="1">
      <w:start w:val="1"/>
      <w:numFmt w:val="lowerLetter"/>
      <w:lvlText w:val="%2."/>
      <w:lvlJc w:val="left"/>
      <w:pPr>
        <w:ind w:left="1440" w:hanging="360"/>
      </w:pPr>
    </w:lvl>
    <w:lvl w:ilvl="2" w:tplc="FDFE84C8" w:tentative="1">
      <w:start w:val="1"/>
      <w:numFmt w:val="lowerRoman"/>
      <w:lvlText w:val="%3."/>
      <w:lvlJc w:val="right"/>
      <w:pPr>
        <w:ind w:left="2160" w:hanging="180"/>
      </w:pPr>
    </w:lvl>
    <w:lvl w:ilvl="3" w:tplc="5A549DE0" w:tentative="1">
      <w:start w:val="1"/>
      <w:numFmt w:val="decimal"/>
      <w:lvlText w:val="%4."/>
      <w:lvlJc w:val="left"/>
      <w:pPr>
        <w:ind w:left="2880" w:hanging="360"/>
      </w:pPr>
    </w:lvl>
    <w:lvl w:ilvl="4" w:tplc="3C421490" w:tentative="1">
      <w:start w:val="1"/>
      <w:numFmt w:val="lowerLetter"/>
      <w:lvlText w:val="%5."/>
      <w:lvlJc w:val="left"/>
      <w:pPr>
        <w:ind w:left="3600" w:hanging="360"/>
      </w:pPr>
    </w:lvl>
    <w:lvl w:ilvl="5" w:tplc="5A087084" w:tentative="1">
      <w:start w:val="1"/>
      <w:numFmt w:val="lowerRoman"/>
      <w:lvlText w:val="%6."/>
      <w:lvlJc w:val="right"/>
      <w:pPr>
        <w:ind w:left="4320" w:hanging="180"/>
      </w:pPr>
    </w:lvl>
    <w:lvl w:ilvl="6" w:tplc="E9EE1530" w:tentative="1">
      <w:start w:val="1"/>
      <w:numFmt w:val="decimal"/>
      <w:lvlText w:val="%7."/>
      <w:lvlJc w:val="left"/>
      <w:pPr>
        <w:ind w:left="5040" w:hanging="360"/>
      </w:pPr>
    </w:lvl>
    <w:lvl w:ilvl="7" w:tplc="108289D0" w:tentative="1">
      <w:start w:val="1"/>
      <w:numFmt w:val="lowerLetter"/>
      <w:lvlText w:val="%8."/>
      <w:lvlJc w:val="left"/>
      <w:pPr>
        <w:ind w:left="5760" w:hanging="360"/>
      </w:pPr>
    </w:lvl>
    <w:lvl w:ilvl="8" w:tplc="9294B152" w:tentative="1">
      <w:start w:val="1"/>
      <w:numFmt w:val="lowerRoman"/>
      <w:lvlText w:val="%9."/>
      <w:lvlJc w:val="right"/>
      <w:pPr>
        <w:ind w:left="6480" w:hanging="180"/>
      </w:pPr>
    </w:lvl>
  </w:abstractNum>
  <w:abstractNum w:abstractNumId="7" w15:restartNumberingAfterBreak="0">
    <w:nsid w:val="31640D0D"/>
    <w:multiLevelType w:val="hybridMultilevel"/>
    <w:tmpl w:val="92F67A6A"/>
    <w:lvl w:ilvl="0" w:tplc="A502CC7E">
      <w:start w:val="1"/>
      <w:numFmt w:val="bullet"/>
      <w:pStyle w:val="Bulletsl"/>
      <w:lvlText w:val=""/>
      <w:lvlJc w:val="left"/>
      <w:pPr>
        <w:ind w:left="720" w:hanging="360"/>
      </w:pPr>
      <w:rPr>
        <w:rFonts w:ascii="Symbol" w:hAnsi="Symbol" w:hint="default"/>
      </w:rPr>
    </w:lvl>
    <w:lvl w:ilvl="1" w:tplc="8A845722">
      <w:start w:val="1"/>
      <w:numFmt w:val="bullet"/>
      <w:lvlText w:val="o"/>
      <w:lvlJc w:val="left"/>
      <w:pPr>
        <w:ind w:left="1440" w:hanging="360"/>
      </w:pPr>
      <w:rPr>
        <w:rFonts w:ascii="Courier New" w:hAnsi="Courier New" w:cs="Courier New" w:hint="default"/>
      </w:rPr>
    </w:lvl>
    <w:lvl w:ilvl="2" w:tplc="166453B6" w:tentative="1">
      <w:start w:val="1"/>
      <w:numFmt w:val="bullet"/>
      <w:lvlText w:val=""/>
      <w:lvlJc w:val="left"/>
      <w:pPr>
        <w:ind w:left="2160" w:hanging="360"/>
      </w:pPr>
      <w:rPr>
        <w:rFonts w:ascii="Wingdings" w:hAnsi="Wingdings" w:hint="default"/>
      </w:rPr>
    </w:lvl>
    <w:lvl w:ilvl="3" w:tplc="FAFA1220" w:tentative="1">
      <w:start w:val="1"/>
      <w:numFmt w:val="bullet"/>
      <w:lvlText w:val=""/>
      <w:lvlJc w:val="left"/>
      <w:pPr>
        <w:ind w:left="2880" w:hanging="360"/>
      </w:pPr>
      <w:rPr>
        <w:rFonts w:ascii="Symbol" w:hAnsi="Symbol" w:hint="default"/>
      </w:rPr>
    </w:lvl>
    <w:lvl w:ilvl="4" w:tplc="9AC4BCB8" w:tentative="1">
      <w:start w:val="1"/>
      <w:numFmt w:val="bullet"/>
      <w:lvlText w:val="o"/>
      <w:lvlJc w:val="left"/>
      <w:pPr>
        <w:ind w:left="3600" w:hanging="360"/>
      </w:pPr>
      <w:rPr>
        <w:rFonts w:ascii="Courier New" w:hAnsi="Courier New" w:cs="Courier New" w:hint="default"/>
      </w:rPr>
    </w:lvl>
    <w:lvl w:ilvl="5" w:tplc="7E109AEC" w:tentative="1">
      <w:start w:val="1"/>
      <w:numFmt w:val="bullet"/>
      <w:lvlText w:val=""/>
      <w:lvlJc w:val="left"/>
      <w:pPr>
        <w:ind w:left="4320" w:hanging="360"/>
      </w:pPr>
      <w:rPr>
        <w:rFonts w:ascii="Wingdings" w:hAnsi="Wingdings" w:hint="default"/>
      </w:rPr>
    </w:lvl>
    <w:lvl w:ilvl="6" w:tplc="EA962FEA" w:tentative="1">
      <w:start w:val="1"/>
      <w:numFmt w:val="bullet"/>
      <w:lvlText w:val=""/>
      <w:lvlJc w:val="left"/>
      <w:pPr>
        <w:ind w:left="5040" w:hanging="360"/>
      </w:pPr>
      <w:rPr>
        <w:rFonts w:ascii="Symbol" w:hAnsi="Symbol" w:hint="default"/>
      </w:rPr>
    </w:lvl>
    <w:lvl w:ilvl="7" w:tplc="75942C2E" w:tentative="1">
      <w:start w:val="1"/>
      <w:numFmt w:val="bullet"/>
      <w:lvlText w:val="o"/>
      <w:lvlJc w:val="left"/>
      <w:pPr>
        <w:ind w:left="5760" w:hanging="360"/>
      </w:pPr>
      <w:rPr>
        <w:rFonts w:ascii="Courier New" w:hAnsi="Courier New" w:cs="Courier New" w:hint="default"/>
      </w:rPr>
    </w:lvl>
    <w:lvl w:ilvl="8" w:tplc="5C8CFF72" w:tentative="1">
      <w:start w:val="1"/>
      <w:numFmt w:val="bullet"/>
      <w:lvlText w:val=""/>
      <w:lvlJc w:val="left"/>
      <w:pPr>
        <w:ind w:left="6480" w:hanging="360"/>
      </w:pPr>
      <w:rPr>
        <w:rFonts w:ascii="Wingdings" w:hAnsi="Wingdings" w:hint="default"/>
      </w:rPr>
    </w:lvl>
  </w:abstractNum>
  <w:abstractNum w:abstractNumId="8" w15:restartNumberingAfterBreak="0">
    <w:nsid w:val="3B8E0164"/>
    <w:multiLevelType w:val="hybridMultilevel"/>
    <w:tmpl w:val="45B6DFF2"/>
    <w:lvl w:ilvl="0" w:tplc="83EC7542">
      <w:numFmt w:val="bullet"/>
      <w:lvlText w:val="-"/>
      <w:lvlJc w:val="left"/>
      <w:pPr>
        <w:ind w:left="720" w:hanging="360"/>
      </w:pPr>
      <w:rPr>
        <w:rFonts w:ascii="Garamond" w:eastAsia="Times New Roman" w:hAnsi="Garamond" w:cs="Times New Roman" w:hint="default"/>
      </w:rPr>
    </w:lvl>
    <w:lvl w:ilvl="1" w:tplc="FDEABAD0" w:tentative="1">
      <w:start w:val="1"/>
      <w:numFmt w:val="bullet"/>
      <w:lvlText w:val="o"/>
      <w:lvlJc w:val="left"/>
      <w:pPr>
        <w:ind w:left="1440" w:hanging="360"/>
      </w:pPr>
      <w:rPr>
        <w:rFonts w:ascii="Courier New" w:hAnsi="Courier New" w:cs="Courier New" w:hint="default"/>
      </w:rPr>
    </w:lvl>
    <w:lvl w:ilvl="2" w:tplc="311A2E60" w:tentative="1">
      <w:start w:val="1"/>
      <w:numFmt w:val="bullet"/>
      <w:lvlText w:val=""/>
      <w:lvlJc w:val="left"/>
      <w:pPr>
        <w:ind w:left="2160" w:hanging="360"/>
      </w:pPr>
      <w:rPr>
        <w:rFonts w:ascii="Wingdings" w:hAnsi="Wingdings" w:hint="default"/>
      </w:rPr>
    </w:lvl>
    <w:lvl w:ilvl="3" w:tplc="6720CC7E" w:tentative="1">
      <w:start w:val="1"/>
      <w:numFmt w:val="bullet"/>
      <w:lvlText w:val=""/>
      <w:lvlJc w:val="left"/>
      <w:pPr>
        <w:ind w:left="2880" w:hanging="360"/>
      </w:pPr>
      <w:rPr>
        <w:rFonts w:ascii="Symbol" w:hAnsi="Symbol" w:hint="default"/>
      </w:rPr>
    </w:lvl>
    <w:lvl w:ilvl="4" w:tplc="B2FC0D5A" w:tentative="1">
      <w:start w:val="1"/>
      <w:numFmt w:val="bullet"/>
      <w:lvlText w:val="o"/>
      <w:lvlJc w:val="left"/>
      <w:pPr>
        <w:ind w:left="3600" w:hanging="360"/>
      </w:pPr>
      <w:rPr>
        <w:rFonts w:ascii="Courier New" w:hAnsi="Courier New" w:cs="Courier New" w:hint="default"/>
      </w:rPr>
    </w:lvl>
    <w:lvl w:ilvl="5" w:tplc="8222D69A" w:tentative="1">
      <w:start w:val="1"/>
      <w:numFmt w:val="bullet"/>
      <w:lvlText w:val=""/>
      <w:lvlJc w:val="left"/>
      <w:pPr>
        <w:ind w:left="4320" w:hanging="360"/>
      </w:pPr>
      <w:rPr>
        <w:rFonts w:ascii="Wingdings" w:hAnsi="Wingdings" w:hint="default"/>
      </w:rPr>
    </w:lvl>
    <w:lvl w:ilvl="6" w:tplc="538CB0D0" w:tentative="1">
      <w:start w:val="1"/>
      <w:numFmt w:val="bullet"/>
      <w:lvlText w:val=""/>
      <w:lvlJc w:val="left"/>
      <w:pPr>
        <w:ind w:left="5040" w:hanging="360"/>
      </w:pPr>
      <w:rPr>
        <w:rFonts w:ascii="Symbol" w:hAnsi="Symbol" w:hint="default"/>
      </w:rPr>
    </w:lvl>
    <w:lvl w:ilvl="7" w:tplc="A5B6B832" w:tentative="1">
      <w:start w:val="1"/>
      <w:numFmt w:val="bullet"/>
      <w:lvlText w:val="o"/>
      <w:lvlJc w:val="left"/>
      <w:pPr>
        <w:ind w:left="5760" w:hanging="360"/>
      </w:pPr>
      <w:rPr>
        <w:rFonts w:ascii="Courier New" w:hAnsi="Courier New" w:cs="Courier New" w:hint="default"/>
      </w:rPr>
    </w:lvl>
    <w:lvl w:ilvl="8" w:tplc="EF7E7166" w:tentative="1">
      <w:start w:val="1"/>
      <w:numFmt w:val="bullet"/>
      <w:lvlText w:val=""/>
      <w:lvlJc w:val="left"/>
      <w:pPr>
        <w:ind w:left="6480" w:hanging="360"/>
      </w:pPr>
      <w:rPr>
        <w:rFonts w:ascii="Wingdings" w:hAnsi="Wingdings" w:hint="default"/>
      </w:rPr>
    </w:lvl>
  </w:abstractNum>
  <w:abstractNum w:abstractNumId="9" w15:restartNumberingAfterBreak="0">
    <w:nsid w:val="3D7A3D2B"/>
    <w:multiLevelType w:val="hybridMultilevel"/>
    <w:tmpl w:val="26025F42"/>
    <w:lvl w:ilvl="0" w:tplc="29E22058">
      <w:start w:val="1"/>
      <w:numFmt w:val="decimal"/>
      <w:lvlText w:val="%1."/>
      <w:lvlJc w:val="left"/>
      <w:pPr>
        <w:ind w:left="720" w:hanging="360"/>
      </w:pPr>
    </w:lvl>
    <w:lvl w:ilvl="1" w:tplc="41920D58">
      <w:start w:val="1"/>
      <w:numFmt w:val="lowerLetter"/>
      <w:pStyle w:val="Outlinelevel2"/>
      <w:lvlText w:val="%2."/>
      <w:lvlJc w:val="left"/>
      <w:pPr>
        <w:ind w:left="1440" w:hanging="360"/>
      </w:pPr>
      <w:rPr>
        <w:b w:val="0"/>
      </w:rPr>
    </w:lvl>
    <w:lvl w:ilvl="2" w:tplc="52EA56B2">
      <w:start w:val="1"/>
      <w:numFmt w:val="lowerRoman"/>
      <w:pStyle w:val="Outlinelevel3"/>
      <w:lvlText w:val="%3."/>
      <w:lvlJc w:val="right"/>
      <w:pPr>
        <w:ind w:left="2070" w:hanging="180"/>
      </w:pPr>
      <w:rPr>
        <w:i w:val="0"/>
      </w:rPr>
    </w:lvl>
    <w:lvl w:ilvl="3" w:tplc="3B0A814A">
      <w:start w:val="1"/>
      <w:numFmt w:val="decimal"/>
      <w:pStyle w:val="Outlinelevel4"/>
      <w:lvlText w:val="%4."/>
      <w:lvlJc w:val="left"/>
      <w:pPr>
        <w:ind w:left="2880" w:hanging="360"/>
      </w:pPr>
    </w:lvl>
    <w:lvl w:ilvl="4" w:tplc="642C6068" w:tentative="1">
      <w:start w:val="1"/>
      <w:numFmt w:val="lowerLetter"/>
      <w:lvlText w:val="%5."/>
      <w:lvlJc w:val="left"/>
      <w:pPr>
        <w:ind w:left="3600" w:hanging="360"/>
      </w:pPr>
    </w:lvl>
    <w:lvl w:ilvl="5" w:tplc="D21061C0" w:tentative="1">
      <w:start w:val="1"/>
      <w:numFmt w:val="lowerRoman"/>
      <w:lvlText w:val="%6."/>
      <w:lvlJc w:val="right"/>
      <w:pPr>
        <w:ind w:left="4320" w:hanging="180"/>
      </w:pPr>
    </w:lvl>
    <w:lvl w:ilvl="6" w:tplc="90267326" w:tentative="1">
      <w:start w:val="1"/>
      <w:numFmt w:val="decimal"/>
      <w:lvlText w:val="%7."/>
      <w:lvlJc w:val="left"/>
      <w:pPr>
        <w:ind w:left="5040" w:hanging="360"/>
      </w:pPr>
    </w:lvl>
    <w:lvl w:ilvl="7" w:tplc="FC4454A0" w:tentative="1">
      <w:start w:val="1"/>
      <w:numFmt w:val="lowerLetter"/>
      <w:lvlText w:val="%8."/>
      <w:lvlJc w:val="left"/>
      <w:pPr>
        <w:ind w:left="5760" w:hanging="360"/>
      </w:pPr>
    </w:lvl>
    <w:lvl w:ilvl="8" w:tplc="CF963E80" w:tentative="1">
      <w:start w:val="1"/>
      <w:numFmt w:val="lowerRoman"/>
      <w:lvlText w:val="%9."/>
      <w:lvlJc w:val="right"/>
      <w:pPr>
        <w:ind w:left="6480" w:hanging="180"/>
      </w:pPr>
    </w:lvl>
  </w:abstractNum>
  <w:abstractNum w:abstractNumId="10" w15:restartNumberingAfterBreak="0">
    <w:nsid w:val="464A449B"/>
    <w:multiLevelType w:val="hybridMultilevel"/>
    <w:tmpl w:val="07409E38"/>
    <w:lvl w:ilvl="0" w:tplc="3EC686DE">
      <w:start w:val="1"/>
      <w:numFmt w:val="decimal"/>
      <w:lvlText w:val="(%1)"/>
      <w:lvlJc w:val="left"/>
      <w:pPr>
        <w:ind w:left="1800" w:hanging="360"/>
      </w:pPr>
      <w:rPr>
        <w:rFonts w:hint="default"/>
      </w:rPr>
    </w:lvl>
    <w:lvl w:ilvl="1" w:tplc="53F4283C" w:tentative="1">
      <w:start w:val="1"/>
      <w:numFmt w:val="lowerLetter"/>
      <w:lvlText w:val="%2."/>
      <w:lvlJc w:val="left"/>
      <w:pPr>
        <w:ind w:left="2520" w:hanging="360"/>
      </w:pPr>
    </w:lvl>
    <w:lvl w:ilvl="2" w:tplc="D25EDF8A" w:tentative="1">
      <w:start w:val="1"/>
      <w:numFmt w:val="lowerRoman"/>
      <w:lvlText w:val="%3."/>
      <w:lvlJc w:val="right"/>
      <w:pPr>
        <w:ind w:left="3240" w:hanging="180"/>
      </w:pPr>
    </w:lvl>
    <w:lvl w:ilvl="3" w:tplc="5A6E90E4" w:tentative="1">
      <w:start w:val="1"/>
      <w:numFmt w:val="decimal"/>
      <w:lvlText w:val="%4."/>
      <w:lvlJc w:val="left"/>
      <w:pPr>
        <w:ind w:left="3960" w:hanging="360"/>
      </w:pPr>
    </w:lvl>
    <w:lvl w:ilvl="4" w:tplc="01C42E64" w:tentative="1">
      <w:start w:val="1"/>
      <w:numFmt w:val="lowerLetter"/>
      <w:lvlText w:val="%5."/>
      <w:lvlJc w:val="left"/>
      <w:pPr>
        <w:ind w:left="4680" w:hanging="360"/>
      </w:pPr>
    </w:lvl>
    <w:lvl w:ilvl="5" w:tplc="22F09412" w:tentative="1">
      <w:start w:val="1"/>
      <w:numFmt w:val="lowerRoman"/>
      <w:lvlText w:val="%6."/>
      <w:lvlJc w:val="right"/>
      <w:pPr>
        <w:ind w:left="5400" w:hanging="180"/>
      </w:pPr>
    </w:lvl>
    <w:lvl w:ilvl="6" w:tplc="20F6F328" w:tentative="1">
      <w:start w:val="1"/>
      <w:numFmt w:val="decimal"/>
      <w:lvlText w:val="%7."/>
      <w:lvlJc w:val="left"/>
      <w:pPr>
        <w:ind w:left="6120" w:hanging="360"/>
      </w:pPr>
    </w:lvl>
    <w:lvl w:ilvl="7" w:tplc="03AAF5F4" w:tentative="1">
      <w:start w:val="1"/>
      <w:numFmt w:val="lowerLetter"/>
      <w:lvlText w:val="%8."/>
      <w:lvlJc w:val="left"/>
      <w:pPr>
        <w:ind w:left="6840" w:hanging="360"/>
      </w:pPr>
    </w:lvl>
    <w:lvl w:ilvl="8" w:tplc="163EA898" w:tentative="1">
      <w:start w:val="1"/>
      <w:numFmt w:val="lowerRoman"/>
      <w:lvlText w:val="%9."/>
      <w:lvlJc w:val="right"/>
      <w:pPr>
        <w:ind w:left="7560" w:hanging="180"/>
      </w:pPr>
    </w:lvl>
  </w:abstractNum>
  <w:abstractNum w:abstractNumId="11" w15:restartNumberingAfterBreak="0">
    <w:nsid w:val="51E91EF4"/>
    <w:multiLevelType w:val="hybridMultilevel"/>
    <w:tmpl w:val="5664C202"/>
    <w:lvl w:ilvl="0" w:tplc="7AE2D1B6">
      <w:start w:val="1"/>
      <w:numFmt w:val="decimal"/>
      <w:lvlText w:val="(%1)"/>
      <w:lvlJc w:val="left"/>
      <w:pPr>
        <w:ind w:left="2520" w:hanging="360"/>
      </w:pPr>
      <w:rPr>
        <w:rFonts w:hint="default"/>
      </w:rPr>
    </w:lvl>
    <w:lvl w:ilvl="1" w:tplc="E6F4AA1C" w:tentative="1">
      <w:start w:val="1"/>
      <w:numFmt w:val="lowerLetter"/>
      <w:lvlText w:val="%2."/>
      <w:lvlJc w:val="left"/>
      <w:pPr>
        <w:ind w:left="2160" w:hanging="360"/>
      </w:pPr>
    </w:lvl>
    <w:lvl w:ilvl="2" w:tplc="6F3A690E" w:tentative="1">
      <w:start w:val="1"/>
      <w:numFmt w:val="lowerRoman"/>
      <w:lvlText w:val="%3."/>
      <w:lvlJc w:val="right"/>
      <w:pPr>
        <w:ind w:left="2880" w:hanging="180"/>
      </w:pPr>
    </w:lvl>
    <w:lvl w:ilvl="3" w:tplc="BB08A098" w:tentative="1">
      <w:start w:val="1"/>
      <w:numFmt w:val="decimal"/>
      <w:lvlText w:val="%4."/>
      <w:lvlJc w:val="left"/>
      <w:pPr>
        <w:ind w:left="3600" w:hanging="360"/>
      </w:pPr>
    </w:lvl>
    <w:lvl w:ilvl="4" w:tplc="890E7B1E" w:tentative="1">
      <w:start w:val="1"/>
      <w:numFmt w:val="lowerLetter"/>
      <w:lvlText w:val="%5."/>
      <w:lvlJc w:val="left"/>
      <w:pPr>
        <w:ind w:left="4320" w:hanging="360"/>
      </w:pPr>
    </w:lvl>
    <w:lvl w:ilvl="5" w:tplc="C9684186" w:tentative="1">
      <w:start w:val="1"/>
      <w:numFmt w:val="lowerRoman"/>
      <w:lvlText w:val="%6."/>
      <w:lvlJc w:val="right"/>
      <w:pPr>
        <w:ind w:left="5040" w:hanging="180"/>
      </w:pPr>
    </w:lvl>
    <w:lvl w:ilvl="6" w:tplc="2D9297D4" w:tentative="1">
      <w:start w:val="1"/>
      <w:numFmt w:val="decimal"/>
      <w:lvlText w:val="%7."/>
      <w:lvlJc w:val="left"/>
      <w:pPr>
        <w:ind w:left="5760" w:hanging="360"/>
      </w:pPr>
    </w:lvl>
    <w:lvl w:ilvl="7" w:tplc="41D038E2" w:tentative="1">
      <w:start w:val="1"/>
      <w:numFmt w:val="lowerLetter"/>
      <w:lvlText w:val="%8."/>
      <w:lvlJc w:val="left"/>
      <w:pPr>
        <w:ind w:left="6480" w:hanging="360"/>
      </w:pPr>
    </w:lvl>
    <w:lvl w:ilvl="8" w:tplc="C8DAC5A2" w:tentative="1">
      <w:start w:val="1"/>
      <w:numFmt w:val="lowerRoman"/>
      <w:lvlText w:val="%9."/>
      <w:lvlJc w:val="right"/>
      <w:pPr>
        <w:ind w:left="7200" w:hanging="180"/>
      </w:pPr>
    </w:lvl>
  </w:abstractNum>
  <w:num w:numId="1">
    <w:abstractNumId w:val="7"/>
  </w:num>
  <w:num w:numId="2">
    <w:abstractNumId w:val="1"/>
  </w:num>
  <w:num w:numId="3">
    <w:abstractNumId w:val="2"/>
  </w:num>
  <w:num w:numId="4">
    <w:abstractNumId w:val="9"/>
  </w:num>
  <w:num w:numId="5">
    <w:abstractNumId w:val="4"/>
  </w:num>
  <w:num w:numId="6">
    <w:abstractNumId w:val="8"/>
  </w:num>
  <w:num w:numId="7">
    <w:abstractNumId w:val="6"/>
  </w:num>
  <w:num w:numId="8">
    <w:abstractNumId w:val="10"/>
  </w:num>
  <w:num w:numId="9">
    <w:abstractNumId w:val="11"/>
  </w:num>
  <w:num w:numId="10">
    <w:abstractNumId w:val="5"/>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4B"/>
    <w:rsid w:val="00005671"/>
    <w:rsid w:val="00012D72"/>
    <w:rsid w:val="000133DB"/>
    <w:rsid w:val="000510F5"/>
    <w:rsid w:val="000565CC"/>
    <w:rsid w:val="00061184"/>
    <w:rsid w:val="00070CA7"/>
    <w:rsid w:val="00076307"/>
    <w:rsid w:val="00085A69"/>
    <w:rsid w:val="000D1831"/>
    <w:rsid w:val="000D1BA5"/>
    <w:rsid w:val="000F3F0E"/>
    <w:rsid w:val="000F5312"/>
    <w:rsid w:val="0010715D"/>
    <w:rsid w:val="00126E7F"/>
    <w:rsid w:val="001413E3"/>
    <w:rsid w:val="00150853"/>
    <w:rsid w:val="00170EEA"/>
    <w:rsid w:val="00171DBD"/>
    <w:rsid w:val="0017460C"/>
    <w:rsid w:val="00177984"/>
    <w:rsid w:val="001802D9"/>
    <w:rsid w:val="001909B4"/>
    <w:rsid w:val="001B60C2"/>
    <w:rsid w:val="001C53EF"/>
    <w:rsid w:val="001D3E3D"/>
    <w:rsid w:val="001D59A8"/>
    <w:rsid w:val="002078D8"/>
    <w:rsid w:val="0023449A"/>
    <w:rsid w:val="00236D51"/>
    <w:rsid w:val="00240FEE"/>
    <w:rsid w:val="002475CA"/>
    <w:rsid w:val="002668DC"/>
    <w:rsid w:val="00273928"/>
    <w:rsid w:val="00290370"/>
    <w:rsid w:val="002B7697"/>
    <w:rsid w:val="002C08A4"/>
    <w:rsid w:val="002C11E5"/>
    <w:rsid w:val="002C568A"/>
    <w:rsid w:val="002D2CF7"/>
    <w:rsid w:val="002E64C6"/>
    <w:rsid w:val="002F44FF"/>
    <w:rsid w:val="002F6931"/>
    <w:rsid w:val="003131EF"/>
    <w:rsid w:val="003209DB"/>
    <w:rsid w:val="00337786"/>
    <w:rsid w:val="00341695"/>
    <w:rsid w:val="003A2A02"/>
    <w:rsid w:val="003A4138"/>
    <w:rsid w:val="003A7A44"/>
    <w:rsid w:val="003C519C"/>
    <w:rsid w:val="003C7EB6"/>
    <w:rsid w:val="003D2587"/>
    <w:rsid w:val="003D5958"/>
    <w:rsid w:val="003E3F86"/>
    <w:rsid w:val="003F5107"/>
    <w:rsid w:val="003F7C0F"/>
    <w:rsid w:val="00401B0A"/>
    <w:rsid w:val="00414184"/>
    <w:rsid w:val="00423C52"/>
    <w:rsid w:val="0043059A"/>
    <w:rsid w:val="004430CF"/>
    <w:rsid w:val="0045264A"/>
    <w:rsid w:val="00455FD3"/>
    <w:rsid w:val="00462AD7"/>
    <w:rsid w:val="00462EC9"/>
    <w:rsid w:val="004630DC"/>
    <w:rsid w:val="00464B2F"/>
    <w:rsid w:val="00470BB4"/>
    <w:rsid w:val="00472CA7"/>
    <w:rsid w:val="004809A9"/>
    <w:rsid w:val="00480A95"/>
    <w:rsid w:val="00491945"/>
    <w:rsid w:val="00492A09"/>
    <w:rsid w:val="004B1286"/>
    <w:rsid w:val="004B1F47"/>
    <w:rsid w:val="004F15EF"/>
    <w:rsid w:val="004F1BED"/>
    <w:rsid w:val="004F5737"/>
    <w:rsid w:val="004F6B09"/>
    <w:rsid w:val="00502830"/>
    <w:rsid w:val="00520ED8"/>
    <w:rsid w:val="00523B5F"/>
    <w:rsid w:val="00537B03"/>
    <w:rsid w:val="005467C2"/>
    <w:rsid w:val="00546BB7"/>
    <w:rsid w:val="005562C4"/>
    <w:rsid w:val="005A12F3"/>
    <w:rsid w:val="005B0E57"/>
    <w:rsid w:val="005D3C81"/>
    <w:rsid w:val="005D7D97"/>
    <w:rsid w:val="005E0DA0"/>
    <w:rsid w:val="005E4D41"/>
    <w:rsid w:val="005F1F24"/>
    <w:rsid w:val="005F41D5"/>
    <w:rsid w:val="005F6867"/>
    <w:rsid w:val="00616227"/>
    <w:rsid w:val="00616A6E"/>
    <w:rsid w:val="00623152"/>
    <w:rsid w:val="00633DA2"/>
    <w:rsid w:val="00646A49"/>
    <w:rsid w:val="00654B5D"/>
    <w:rsid w:val="0065759B"/>
    <w:rsid w:val="00663148"/>
    <w:rsid w:val="006668E0"/>
    <w:rsid w:val="00671F5F"/>
    <w:rsid w:val="00694AEA"/>
    <w:rsid w:val="0069772B"/>
    <w:rsid w:val="006A4446"/>
    <w:rsid w:val="006E1B95"/>
    <w:rsid w:val="006E4439"/>
    <w:rsid w:val="006E63F8"/>
    <w:rsid w:val="006E6923"/>
    <w:rsid w:val="006F0A28"/>
    <w:rsid w:val="006F6493"/>
    <w:rsid w:val="0071474B"/>
    <w:rsid w:val="0072072E"/>
    <w:rsid w:val="00752117"/>
    <w:rsid w:val="00770885"/>
    <w:rsid w:val="00770A80"/>
    <w:rsid w:val="00783C64"/>
    <w:rsid w:val="0078549D"/>
    <w:rsid w:val="00786EAD"/>
    <w:rsid w:val="007A0231"/>
    <w:rsid w:val="007A02F0"/>
    <w:rsid w:val="007A15B9"/>
    <w:rsid w:val="007B734D"/>
    <w:rsid w:val="007C1C71"/>
    <w:rsid w:val="007D4FA0"/>
    <w:rsid w:val="007F3CBC"/>
    <w:rsid w:val="007F46A9"/>
    <w:rsid w:val="00811210"/>
    <w:rsid w:val="0081243B"/>
    <w:rsid w:val="008312EA"/>
    <w:rsid w:val="0089520B"/>
    <w:rsid w:val="00897462"/>
    <w:rsid w:val="008A3806"/>
    <w:rsid w:val="008A430E"/>
    <w:rsid w:val="008A7626"/>
    <w:rsid w:val="008B061A"/>
    <w:rsid w:val="008B2C41"/>
    <w:rsid w:val="008C63E7"/>
    <w:rsid w:val="008E2D06"/>
    <w:rsid w:val="008E61F6"/>
    <w:rsid w:val="008F7F96"/>
    <w:rsid w:val="009019ED"/>
    <w:rsid w:val="00903A1A"/>
    <w:rsid w:val="0091224D"/>
    <w:rsid w:val="009142BD"/>
    <w:rsid w:val="00917791"/>
    <w:rsid w:val="00940A3D"/>
    <w:rsid w:val="00951B6B"/>
    <w:rsid w:val="00954E39"/>
    <w:rsid w:val="009608C0"/>
    <w:rsid w:val="00967CC7"/>
    <w:rsid w:val="00981B89"/>
    <w:rsid w:val="009841BB"/>
    <w:rsid w:val="009906C5"/>
    <w:rsid w:val="009952E0"/>
    <w:rsid w:val="009A55F3"/>
    <w:rsid w:val="009B1F56"/>
    <w:rsid w:val="009B5006"/>
    <w:rsid w:val="009D6A38"/>
    <w:rsid w:val="009D6F8F"/>
    <w:rsid w:val="009E3715"/>
    <w:rsid w:val="009F2054"/>
    <w:rsid w:val="009F6307"/>
    <w:rsid w:val="00A13876"/>
    <w:rsid w:val="00A21DB0"/>
    <w:rsid w:val="00A33B0A"/>
    <w:rsid w:val="00A4016D"/>
    <w:rsid w:val="00A621A8"/>
    <w:rsid w:val="00A74E50"/>
    <w:rsid w:val="00A86527"/>
    <w:rsid w:val="00A92EA4"/>
    <w:rsid w:val="00AA671B"/>
    <w:rsid w:val="00AC3056"/>
    <w:rsid w:val="00AD52EF"/>
    <w:rsid w:val="00AE4F4B"/>
    <w:rsid w:val="00AF41F7"/>
    <w:rsid w:val="00B045F0"/>
    <w:rsid w:val="00B21B97"/>
    <w:rsid w:val="00B50392"/>
    <w:rsid w:val="00B53BEB"/>
    <w:rsid w:val="00B54B63"/>
    <w:rsid w:val="00B54EE2"/>
    <w:rsid w:val="00B56B01"/>
    <w:rsid w:val="00B62374"/>
    <w:rsid w:val="00B65D56"/>
    <w:rsid w:val="00B750F2"/>
    <w:rsid w:val="00BA4F32"/>
    <w:rsid w:val="00BA63B8"/>
    <w:rsid w:val="00BB6B3E"/>
    <w:rsid w:val="00BE11EB"/>
    <w:rsid w:val="00BE1B35"/>
    <w:rsid w:val="00BE1C9E"/>
    <w:rsid w:val="00BE3476"/>
    <w:rsid w:val="00BE63C3"/>
    <w:rsid w:val="00BF7C01"/>
    <w:rsid w:val="00C045CB"/>
    <w:rsid w:val="00C23310"/>
    <w:rsid w:val="00C37EA3"/>
    <w:rsid w:val="00C4581F"/>
    <w:rsid w:val="00C53EDB"/>
    <w:rsid w:val="00C77587"/>
    <w:rsid w:val="00C80CBF"/>
    <w:rsid w:val="00CA6AAC"/>
    <w:rsid w:val="00CB2062"/>
    <w:rsid w:val="00CC1FAD"/>
    <w:rsid w:val="00CC4A4A"/>
    <w:rsid w:val="00CD11A9"/>
    <w:rsid w:val="00CD413A"/>
    <w:rsid w:val="00CE0513"/>
    <w:rsid w:val="00D03D43"/>
    <w:rsid w:val="00D10086"/>
    <w:rsid w:val="00D1172E"/>
    <w:rsid w:val="00D32B9F"/>
    <w:rsid w:val="00D500D6"/>
    <w:rsid w:val="00D605A6"/>
    <w:rsid w:val="00D65A46"/>
    <w:rsid w:val="00D715A4"/>
    <w:rsid w:val="00D7471F"/>
    <w:rsid w:val="00D81F97"/>
    <w:rsid w:val="00D84831"/>
    <w:rsid w:val="00D9412B"/>
    <w:rsid w:val="00DA73EC"/>
    <w:rsid w:val="00DB5447"/>
    <w:rsid w:val="00DB6DC7"/>
    <w:rsid w:val="00DC0E5D"/>
    <w:rsid w:val="00DC3051"/>
    <w:rsid w:val="00DE3D3E"/>
    <w:rsid w:val="00DE4979"/>
    <w:rsid w:val="00DE7AEB"/>
    <w:rsid w:val="00DF2B90"/>
    <w:rsid w:val="00E10979"/>
    <w:rsid w:val="00E125AD"/>
    <w:rsid w:val="00E139F9"/>
    <w:rsid w:val="00E17F23"/>
    <w:rsid w:val="00E30E01"/>
    <w:rsid w:val="00E355FA"/>
    <w:rsid w:val="00E45C3A"/>
    <w:rsid w:val="00E4764F"/>
    <w:rsid w:val="00E62EFF"/>
    <w:rsid w:val="00E64359"/>
    <w:rsid w:val="00E71F1E"/>
    <w:rsid w:val="00E74D6C"/>
    <w:rsid w:val="00E9673D"/>
    <w:rsid w:val="00EA17E2"/>
    <w:rsid w:val="00EA42F1"/>
    <w:rsid w:val="00ED1B63"/>
    <w:rsid w:val="00ED7038"/>
    <w:rsid w:val="00ED7BA5"/>
    <w:rsid w:val="00EF7589"/>
    <w:rsid w:val="00F12C10"/>
    <w:rsid w:val="00F25694"/>
    <w:rsid w:val="00F3441E"/>
    <w:rsid w:val="00F37687"/>
    <w:rsid w:val="00F52BBF"/>
    <w:rsid w:val="00F64031"/>
    <w:rsid w:val="00F705A2"/>
    <w:rsid w:val="00F76F36"/>
    <w:rsid w:val="00F96672"/>
    <w:rsid w:val="00FA1FA6"/>
    <w:rsid w:val="00FC6B6B"/>
    <w:rsid w:val="00FD3472"/>
    <w:rsid w:val="00FD4E0C"/>
    <w:rsid w:val="00FF0DDF"/>
    <w:rsid w:val="00FF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F72EE"/>
  <w15:docId w15:val="{D7B8927E-D9C3-4491-9910-62E649FA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unhideWhenUsed/>
    <w:rsid w:val="00F42CDF"/>
    <w:rPr>
      <w:sz w:val="20"/>
      <w:szCs w:val="20"/>
    </w:rPr>
  </w:style>
  <w:style w:type="character" w:customStyle="1" w:styleId="CommentTextChar">
    <w:name w:val="Comment Text Char"/>
    <w:basedOn w:val="DefaultParagraphFont"/>
    <w:link w:val="CommentText"/>
    <w:uiPriority w:val="99"/>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customStyle="1" w:styleId="Basiccopyindentedsl">
    <w:name w:val="Basic copy_indented_sl"/>
    <w:basedOn w:val="Basiccopysl"/>
    <w:qFormat/>
    <w:rsid w:val="00694AEA"/>
    <w:pPr>
      <w:ind w:left="720"/>
    </w:pPr>
    <w:rPr>
      <w:rFonts w:eastAsia="Times New Roman" w:cs="Times New Roman"/>
    </w:rPr>
  </w:style>
  <w:style w:type="paragraph" w:styleId="Revision">
    <w:name w:val="Revision"/>
    <w:hidden/>
    <w:uiPriority w:val="99"/>
    <w:semiHidden/>
    <w:rsid w:val="00AA671B"/>
    <w:pPr>
      <w:spacing w:after="0" w:line="240" w:lineRule="auto"/>
    </w:pPr>
    <w:rPr>
      <w:rFonts w:ascii="Garamond" w:hAnsi="Garamond"/>
      <w:sz w:val="24"/>
    </w:rPr>
  </w:style>
  <w:style w:type="paragraph" w:customStyle="1" w:styleId="Amendmentprecedentbulletsl">
    <w:name w:val="Amendment/precedent bullet_sl"/>
    <w:basedOn w:val="Bulletsl"/>
    <w:qFormat/>
    <w:rsid w:val="00A621A8"/>
    <w:pPr>
      <w:spacing w:before="240" w:line="276" w:lineRule="auto"/>
    </w:pPr>
    <w:rPr>
      <w:b/>
    </w:rPr>
  </w:style>
  <w:style w:type="paragraph" w:customStyle="1" w:styleId="Indentedbasiccopysl">
    <w:name w:val="Indented basic copy_sl"/>
    <w:basedOn w:val="Basiccopysl"/>
    <w:qFormat/>
    <w:rsid w:val="00A621A8"/>
    <w:pPr>
      <w:ind w:left="720"/>
    </w:pPr>
  </w:style>
  <w:style w:type="table" w:styleId="TableGrid">
    <w:name w:val="Table Grid"/>
    <w:basedOn w:val="TableNormal"/>
    <w:uiPriority w:val="59"/>
    <w:rsid w:val="0098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8957C50B509419C47FA4575E8EAD0" ma:contentTypeVersion="14" ma:contentTypeDescription="Create a new document." ma:contentTypeScope="" ma:versionID="94c8cdf28fa9d5fe0045b61abe04d855">
  <xsd:schema xmlns:xsd="http://www.w3.org/2001/XMLSchema" xmlns:xs="http://www.w3.org/2001/XMLSchema" xmlns:p="http://schemas.microsoft.com/office/2006/metadata/properties" xmlns:ns2="9af227aa-5493-4bfe-a302-9771bcf92926" xmlns:ns3="f90ba59e-6231-420d-b202-993c3441322c" targetNamespace="http://schemas.microsoft.com/office/2006/metadata/properties" ma:root="true" ma:fieldsID="3b6cb1fefcbea7b4f6bfccd4ed2a190c" ns2:_="" ns3:_="">
    <xsd:import namespace="9af227aa-5493-4bfe-a302-9771bcf92926"/>
    <xsd:import namespace="f90ba59e-6231-420d-b202-993c34413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odified_x0020_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27aa-5493-4bfe-a302-9771bcf92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odified_x0020_Date_x0020__x0026__x0020_Time" ma:index="21" nillable="true" ma:displayName="Modified Date &amp; Time" ma:format="DateOnly" ma:internalName="Modified_x0020_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0ba59e-6231-420d-b202-993c34413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dified_x0020_Date_x0020__x0026__x0020_Time xmlns="9af227aa-5493-4bfe-a302-9771bcf92926" xsi:nil="true"/>
    <date xmlns="9af227aa-5493-4bfe-a302-9771bcf92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65EB-499C-4B69-AC90-F74C0DB0152A}">
  <ds:schemaRefs>
    <ds:schemaRef ds:uri="http://schemas.microsoft.com/sharepoint/v3/contenttype/forms"/>
  </ds:schemaRefs>
</ds:datastoreItem>
</file>

<file path=customXml/itemProps2.xml><?xml version="1.0" encoding="utf-8"?>
<ds:datastoreItem xmlns:ds="http://schemas.openxmlformats.org/officeDocument/2006/customXml" ds:itemID="{8B14C213-1C76-49DC-A28E-522482C55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27aa-5493-4bfe-a302-9771bcf92926"/>
    <ds:schemaRef ds:uri="f90ba59e-6231-420d-b202-993c34413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D335C-6CC4-4BBD-8497-F0CADC9A2047}">
  <ds:schemaRefs>
    <ds:schemaRef ds:uri="http://schemas.microsoft.com/office/2006/metadata/properties"/>
    <ds:schemaRef ds:uri="http://schemas.microsoft.com/office/infopath/2007/PartnerControls"/>
    <ds:schemaRef ds:uri="9af227aa-5493-4bfe-a302-9771bcf92926"/>
  </ds:schemaRefs>
</ds:datastoreItem>
</file>

<file path=customXml/itemProps4.xml><?xml version="1.0" encoding="utf-8"?>
<ds:datastoreItem xmlns:ds="http://schemas.openxmlformats.org/officeDocument/2006/customXml" ds:itemID="{E6AF2604-378C-45B3-8249-C5F16C18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31</TotalTime>
  <Pages>4</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Cruffing</dc:creator>
  <cp:lastModifiedBy>Brad Faulhaber</cp:lastModifiedBy>
  <cp:revision>5</cp:revision>
  <dcterms:created xsi:type="dcterms:W3CDTF">2020-11-02T18:55:00Z</dcterms:created>
  <dcterms:modified xsi:type="dcterms:W3CDTF">2020-11-02T20:58:00Z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0x010100C2E8957C50B509419C47FA4575E8EAD0</vt:lpwstr>
  </property>
</Properties>
</file>